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62464256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B7129A">
        <w:rPr>
          <w:spacing w:val="-3"/>
          <w:sz w:val="28"/>
          <w:szCs w:val="28"/>
        </w:rPr>
        <w:t>34</w:t>
      </w:r>
      <w:r w:rsidR="009E489D">
        <w:rPr>
          <w:spacing w:val="-3"/>
          <w:sz w:val="28"/>
          <w:szCs w:val="28"/>
        </w:rPr>
        <w:t>.454.262,50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B7129A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5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B7129A">
        <w:rPr>
          <w:b/>
          <w:spacing w:val="-3"/>
          <w:sz w:val="24"/>
          <w:szCs w:val="24"/>
        </w:rPr>
        <w:t>27.10</w:t>
      </w:r>
      <w:r w:rsidR="00403E5B">
        <w:rPr>
          <w:b/>
          <w:spacing w:val="-3"/>
          <w:sz w:val="24"/>
          <w:szCs w:val="24"/>
        </w:rPr>
        <w:t>.2020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B7129A">
        <w:rPr>
          <w:spacing w:val="-3"/>
          <w:sz w:val="28"/>
          <w:szCs w:val="28"/>
        </w:rPr>
        <w:t>27.10</w:t>
      </w:r>
      <w:r w:rsidR="00403E5B">
        <w:rPr>
          <w:spacing w:val="-3"/>
          <w:sz w:val="28"/>
          <w:szCs w:val="28"/>
        </w:rPr>
        <w:t>.2020</w:t>
      </w:r>
      <w:r w:rsidR="00D3739C" w:rsidRPr="000070C5">
        <w:rPr>
          <w:spacing w:val="-3"/>
          <w:sz w:val="28"/>
          <w:szCs w:val="28"/>
        </w:rPr>
        <w:t xml:space="preserve">, </w:t>
      </w:r>
      <w:r w:rsidR="00B7129A">
        <w:rPr>
          <w:spacing w:val="-3"/>
          <w:sz w:val="28"/>
          <w:szCs w:val="28"/>
        </w:rPr>
        <w:t>din totalul de 13.781.705</w:t>
      </w:r>
      <w:r w:rsidR="00D3739C">
        <w:rPr>
          <w:spacing w:val="-3"/>
          <w:sz w:val="28"/>
          <w:szCs w:val="28"/>
        </w:rPr>
        <w:t xml:space="preserve">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</w:t>
      </w:r>
      <w:bookmarkStart w:id="0" w:name="_GoBack"/>
      <w:bookmarkEnd w:id="0"/>
      <w:r w:rsidR="00D3739C">
        <w:rPr>
          <w:spacing w:val="-3"/>
          <w:sz w:val="28"/>
          <w:szCs w:val="28"/>
        </w:rPr>
        <w:t xml:space="preserve">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B7129A">
        <w:rPr>
          <w:spacing w:val="-3"/>
          <w:sz w:val="28"/>
          <w:szCs w:val="28"/>
        </w:rPr>
        <w:t>16</w:t>
      </w:r>
      <w:r>
        <w:rPr>
          <w:spacing w:val="-3"/>
          <w:sz w:val="28"/>
          <w:szCs w:val="28"/>
        </w:rPr>
        <w:t>.</w:t>
      </w:r>
      <w:r w:rsidR="00B7129A">
        <w:rPr>
          <w:spacing w:val="-3"/>
          <w:sz w:val="28"/>
          <w:szCs w:val="28"/>
        </w:rPr>
        <w:t>10</w:t>
      </w:r>
      <w:r w:rsidR="00403E5B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</w:t>
      </w:r>
      <w:r w:rsidR="00403E5B">
        <w:rPr>
          <w:spacing w:val="-3"/>
          <w:sz w:val="28"/>
          <w:szCs w:val="28"/>
        </w:rPr>
        <w:t xml:space="preserve">Energiei si Mediului de Afaceri </w:t>
      </w:r>
      <w:r w:rsidR="00D3739C">
        <w:rPr>
          <w:spacing w:val="-3"/>
          <w:sz w:val="28"/>
          <w:szCs w:val="28"/>
        </w:rPr>
        <w:t xml:space="preserve">reprezentat de domnul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B7129A">
        <w:rPr>
          <w:spacing w:val="-3"/>
          <w:sz w:val="28"/>
          <w:szCs w:val="28"/>
        </w:rPr>
        <w:t>13.208.398</w:t>
      </w:r>
      <w:r w:rsidR="00FA37A7">
        <w:rPr>
          <w:spacing w:val="-3"/>
          <w:sz w:val="28"/>
          <w:szCs w:val="28"/>
        </w:rPr>
        <w:t xml:space="preserve"> actiuni, reprezentand </w:t>
      </w:r>
      <w:r w:rsidR="00B7129A">
        <w:rPr>
          <w:spacing w:val="-3"/>
          <w:sz w:val="28"/>
          <w:szCs w:val="28"/>
        </w:rPr>
        <w:t>95,8401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B7129A">
        <w:rPr>
          <w:sz w:val="28"/>
          <w:szCs w:val="28"/>
        </w:rPr>
        <w:t>re a Actionarilor din data de 27/28.10</w:t>
      </w:r>
      <w:r w:rsidR="00403E5B">
        <w:rPr>
          <w:sz w:val="28"/>
          <w:szCs w:val="28"/>
        </w:rPr>
        <w:t>.2020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B7129A">
        <w:rPr>
          <w:spacing w:val="-3"/>
          <w:sz w:val="28"/>
          <w:szCs w:val="28"/>
        </w:rPr>
        <w:t>215/27.10</w:t>
      </w:r>
      <w:r w:rsidR="00403E5B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B7129A" w:rsidRDefault="00B7129A" w:rsidP="004F13EF">
      <w:pPr>
        <w:ind w:left="360"/>
        <w:jc w:val="both"/>
        <w:rPr>
          <w:sz w:val="28"/>
          <w:szCs w:val="28"/>
          <w:lang w:val="en-US"/>
        </w:rPr>
      </w:pPr>
      <w:r w:rsidRPr="00B7129A">
        <w:rPr>
          <w:sz w:val="28"/>
          <w:szCs w:val="28"/>
          <w:lang w:val="en-US"/>
        </w:rPr>
        <w:t>1. Alegerea/Realegerea membrilor provizorii ai Consiliului de Administratie al societatii Avioane Craiova S.A., ca urmare a expirarii mandatelor actualilor administratori provizorii.</w:t>
      </w:r>
    </w:p>
    <w:p w:rsidR="0036295A" w:rsidRDefault="00403E5B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129A">
        <w:rPr>
          <w:sz w:val="28"/>
          <w:szCs w:val="28"/>
        </w:rPr>
        <w:t xml:space="preserve">  </w:t>
      </w:r>
      <w:r w:rsidR="0036295A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0F5892" w:rsidRDefault="00403E5B" w:rsidP="0011775E">
      <w:pPr>
        <w:spacing w:line="276" w:lineRule="auto"/>
        <w:ind w:left="360"/>
        <w:jc w:val="both"/>
        <w:rPr>
          <w:rFonts w:eastAsia="Arial"/>
          <w:color w:val="000000"/>
          <w:sz w:val="28"/>
          <w:szCs w:val="28"/>
        </w:rPr>
      </w:pPr>
      <w:r w:rsidRPr="00407348">
        <w:rPr>
          <w:sz w:val="28"/>
          <w:szCs w:val="28"/>
        </w:rPr>
        <w:t xml:space="preserve">2. </w:t>
      </w:r>
      <w:r w:rsidR="00B7129A" w:rsidRPr="00AA7A1F">
        <w:rPr>
          <w:sz w:val="28"/>
          <w:szCs w:val="28"/>
        </w:rPr>
        <w:t>Stabilirea duratei mandatelor administratorilor provizorii alesi.</w:t>
      </w:r>
    </w:p>
    <w:p w:rsidR="0011775E" w:rsidRPr="0011775E" w:rsidRDefault="00B7129A" w:rsidP="0011775E">
      <w:pPr>
        <w:spacing w:after="200" w:line="276" w:lineRule="auto"/>
        <w:ind w:left="357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>actiuni.</w:t>
      </w:r>
    </w:p>
    <w:p w:rsidR="00BA7903" w:rsidRPr="00403E5B" w:rsidRDefault="008D391B" w:rsidP="00403E5B">
      <w:pPr>
        <w:ind w:left="357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3</w:t>
      </w:r>
      <w:r w:rsidR="00F43EB8">
        <w:rPr>
          <w:sz w:val="28"/>
          <w:szCs w:val="28"/>
        </w:rPr>
        <w:t xml:space="preserve">. </w:t>
      </w:r>
      <w:r w:rsidR="00B7129A" w:rsidRPr="00B7129A">
        <w:rPr>
          <w:sz w:val="28"/>
          <w:szCs w:val="28"/>
          <w:lang w:val="en-US"/>
        </w:rPr>
        <w:t>Alegerea/Realegerea Presedintelui Consiliului de Administratie al societatii Avioane Craiova S.A..</w:t>
      </w:r>
    </w:p>
    <w:p w:rsidR="006F7150" w:rsidRDefault="00F43EB8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75E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B7129A" w:rsidRPr="00B7129A" w:rsidRDefault="00403E5B" w:rsidP="00B7129A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="00B7129A" w:rsidRPr="00B7129A">
        <w:rPr>
          <w:sz w:val="28"/>
          <w:szCs w:val="28"/>
          <w:lang w:val="en-US"/>
        </w:rPr>
        <w:t>Imputernicirea reprezentantului Ministerului Economiei, Energiei si Mediului de Afaceri in A.G.O.A. societatii Avioane Craiova S.A. pentru semnarea contractelor de mandat/actelor aditionale ale administratorilor provizorii alesi ai societatii.</w:t>
      </w:r>
    </w:p>
    <w:p w:rsidR="00EC78A0" w:rsidRDefault="00EC78A0" w:rsidP="00EC78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9E489D" w:rsidRPr="009E489D" w:rsidRDefault="00EC78A0" w:rsidP="009E489D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</w:t>
      </w:r>
      <w:r w:rsidR="009E489D" w:rsidRPr="009E489D">
        <w:rPr>
          <w:sz w:val="28"/>
          <w:szCs w:val="28"/>
          <w:lang w:val="en-US"/>
        </w:rPr>
        <w:t>Aprobarea constituirii in favoarea Creditorului CEC Bank S.A. Sucursala Craiova si a Co-Creditorului EximBank S.A. in numele si contul statului, a ipotecii mobiliare asupra incasarilor din Contractul de Furnizare nr. 19/2/042-C/30.07.2020, incheiat la data de 14.08.2020 intre Ministerul Apararii Nationale, prin Unitatea Militara 02550 Bucuresti, in calitate de achizitor si Avioane Craiova S.A., in calitate de furnizor.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9E489D" w:rsidRDefault="00EC78A0" w:rsidP="0095018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6. </w:t>
      </w:r>
      <w:r w:rsidR="009E489D" w:rsidRPr="009E489D">
        <w:rPr>
          <w:sz w:val="28"/>
          <w:szCs w:val="28"/>
          <w:lang w:val="en-US"/>
        </w:rPr>
        <w:t xml:space="preserve">Aprobarea constituirii in favoarea Creditorului CEC Bank S.A. Sucursala Craiova si a Co-Creditorului EximBank S.A. in numele si contul statului, a ipotecii imobiliare asupra activelor libere de sarcini identificate de Avioane Craiova S.A.. 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75E">
        <w:rPr>
          <w:sz w:val="28"/>
          <w:szCs w:val="28"/>
        </w:rPr>
        <w:t xml:space="preserve"> </w:t>
      </w:r>
      <w:r w:rsidR="009E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CC77AF">
      <w:pPr>
        <w:ind w:left="360"/>
        <w:jc w:val="both"/>
        <w:rPr>
          <w:sz w:val="28"/>
          <w:szCs w:val="28"/>
        </w:rPr>
      </w:pPr>
    </w:p>
    <w:p w:rsidR="009E489D" w:rsidRPr="009E489D" w:rsidRDefault="0011775E" w:rsidP="009E489D">
      <w:pPr>
        <w:ind w:left="360"/>
        <w:jc w:val="both"/>
        <w:rPr>
          <w:sz w:val="28"/>
          <w:szCs w:val="28"/>
          <w:lang w:val="en-US"/>
        </w:rPr>
      </w:pPr>
      <w:r w:rsidRPr="0011775E">
        <w:rPr>
          <w:sz w:val="28"/>
          <w:szCs w:val="28"/>
          <w:lang w:val="ro-RO"/>
        </w:rPr>
        <w:t xml:space="preserve">7. </w:t>
      </w:r>
      <w:r w:rsidR="009E489D" w:rsidRPr="009E489D">
        <w:rPr>
          <w:sz w:val="28"/>
          <w:szCs w:val="28"/>
          <w:lang w:val="en-US"/>
        </w:rPr>
        <w:t>Imputernicirea</w:t>
      </w:r>
      <w:r w:rsidR="009E489D" w:rsidRPr="009E489D">
        <w:rPr>
          <w:b/>
          <w:sz w:val="28"/>
          <w:szCs w:val="28"/>
          <w:lang w:val="en-US"/>
        </w:rPr>
        <w:t xml:space="preserve"> </w:t>
      </w:r>
      <w:r w:rsidR="009E489D" w:rsidRPr="009E489D">
        <w:rPr>
          <w:sz w:val="28"/>
          <w:szCs w:val="28"/>
          <w:lang w:val="fr-FR"/>
        </w:rPr>
        <w:t xml:space="preserve">in vederea semnarii in numele si pe seama societatii a contractelor de credit incheiate in vederea acordarii facilitatilor de credit, a </w:t>
      </w:r>
      <w:r w:rsidR="009E489D" w:rsidRPr="009E489D">
        <w:rPr>
          <w:sz w:val="28"/>
          <w:szCs w:val="28"/>
          <w:lang w:val="fr-FR"/>
        </w:rPr>
        <w:lastRenderedPageBreak/>
        <w:t xml:space="preserve">contractelor de garantii si a actelor aditionale ulterioare la acestea, precum si a oricaror alte documente necesare ducerii la indeplinire a prevederilor hotararilor A.G.O.A. cu </w:t>
      </w:r>
      <w:r w:rsidR="009E489D" w:rsidRPr="009E489D">
        <w:rPr>
          <w:sz w:val="28"/>
          <w:szCs w:val="28"/>
          <w:lang w:val="en-US"/>
        </w:rPr>
        <w:t>Creditorul CEC Bank S.A. Sucursala Craiova si Co-Creditorul EximBank S.A.</w:t>
      </w:r>
      <w:r w:rsidR="009E489D" w:rsidRPr="009E489D">
        <w:rPr>
          <w:sz w:val="28"/>
          <w:szCs w:val="28"/>
          <w:lang w:val="fr-FR"/>
        </w:rPr>
        <w:t xml:space="preserve">, a Directorului General al Avioane Craiova S.A. in functie la momentul intocmirii documentelor, precum si a inlocuitorului desemnat al acestuia. 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9E489D" w:rsidRPr="009E489D" w:rsidRDefault="0011775E" w:rsidP="009E489D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489D" w:rsidRPr="009E489D">
        <w:rPr>
          <w:sz w:val="28"/>
          <w:szCs w:val="28"/>
          <w:lang w:val="en-US"/>
        </w:rPr>
        <w:t>Aprobarea datei de 12.11.2020 ca „data de inregistrare” pentru identificarea actionarilor asupra carora se rasfrang efectele hotararilor A.G.O.A si a datei de 11.11.2020 ca „ex–date”, in conformitate cu dispozitiile Legii nr. 24/2017.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9E489D" w:rsidRPr="009E489D" w:rsidRDefault="0011775E" w:rsidP="009E489D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9. </w:t>
      </w:r>
      <w:r w:rsidR="009E489D" w:rsidRPr="009E489D">
        <w:rPr>
          <w:rFonts w:eastAsia="Arial"/>
          <w:color w:val="000000"/>
          <w:sz w:val="28"/>
          <w:szCs w:val="28"/>
          <w:lang w:val="en-US"/>
        </w:rPr>
        <w:t>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37" w:rsidRDefault="00587537">
      <w:r>
        <w:separator/>
      </w:r>
    </w:p>
  </w:endnote>
  <w:endnote w:type="continuationSeparator" w:id="0">
    <w:p w:rsidR="00587537" w:rsidRDefault="0058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03B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37" w:rsidRDefault="00587537">
      <w:r>
        <w:separator/>
      </w:r>
    </w:p>
  </w:footnote>
  <w:footnote w:type="continuationSeparator" w:id="0">
    <w:p w:rsidR="00587537" w:rsidRDefault="0058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C1BD8"/>
    <w:rsid w:val="0036295A"/>
    <w:rsid w:val="00403E5B"/>
    <w:rsid w:val="00494643"/>
    <w:rsid w:val="004F13EF"/>
    <w:rsid w:val="0050188D"/>
    <w:rsid w:val="0050695E"/>
    <w:rsid w:val="0052203B"/>
    <w:rsid w:val="00562FD0"/>
    <w:rsid w:val="00587537"/>
    <w:rsid w:val="006601DB"/>
    <w:rsid w:val="0066038B"/>
    <w:rsid w:val="006D3D01"/>
    <w:rsid w:val="006D76C4"/>
    <w:rsid w:val="006F7150"/>
    <w:rsid w:val="0070689C"/>
    <w:rsid w:val="00720605"/>
    <w:rsid w:val="00765204"/>
    <w:rsid w:val="00790AE5"/>
    <w:rsid w:val="007E3F32"/>
    <w:rsid w:val="008818EC"/>
    <w:rsid w:val="008A1442"/>
    <w:rsid w:val="008D391B"/>
    <w:rsid w:val="00926312"/>
    <w:rsid w:val="0095018E"/>
    <w:rsid w:val="009E489D"/>
    <w:rsid w:val="00A1598A"/>
    <w:rsid w:val="00AA290E"/>
    <w:rsid w:val="00AF6CF5"/>
    <w:rsid w:val="00B12AF1"/>
    <w:rsid w:val="00B20C14"/>
    <w:rsid w:val="00B7129A"/>
    <w:rsid w:val="00BA7903"/>
    <w:rsid w:val="00C07529"/>
    <w:rsid w:val="00C3505D"/>
    <w:rsid w:val="00CC77AF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2020-09-24T11:51:00Z</dcterms:created>
  <dcterms:modified xsi:type="dcterms:W3CDTF">2020-09-24T11:51:00Z</dcterms:modified>
</cp:coreProperties>
</file>