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701BE4">
        <w:rPr>
          <w:rFonts w:cs="Arial"/>
          <w:sz w:val="28"/>
          <w:szCs w:val="28"/>
        </w:rPr>
        <w:t>22/23.04.2021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8C529A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 xml:space="preserve">……………………………………,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r>
        <w:rPr>
          <w:rFonts w:ascii="Calibri" w:hAnsi="Calibri" w:cs="Arial"/>
          <w:sz w:val="28"/>
          <w:szCs w:val="28"/>
        </w:rPr>
        <w:t>atasat</w:t>
      </w:r>
      <w:proofErr w:type="spell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701BE4">
        <w:rPr>
          <w:rFonts w:ascii="Calibri" w:hAnsi="Calibri" w:cs="Arial"/>
          <w:color w:val="auto"/>
          <w:sz w:val="28"/>
          <w:szCs w:val="28"/>
          <w:lang w:val="ro-RO"/>
        </w:rPr>
        <w:t>22/23.04.2021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3E6AD3" w:rsidRPr="00343B1A" w:rsidRDefault="008C529A" w:rsidP="003E6AD3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3E6AD3"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 w:rsidR="003E6AD3">
        <w:rPr>
          <w:sz w:val="28"/>
          <w:szCs w:val="28"/>
        </w:rPr>
        <w:t>data de 31.12.2020</w:t>
      </w:r>
      <w:r w:rsidR="003E6AD3" w:rsidRPr="00407348">
        <w:rPr>
          <w:sz w:val="28"/>
          <w:szCs w:val="28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3E6AD3" w:rsidRPr="00DB72AF" w:rsidTr="00F360CF">
        <w:trPr>
          <w:trHeight w:val="526"/>
        </w:trPr>
        <w:tc>
          <w:tcPr>
            <w:tcW w:w="604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3E6AD3" w:rsidRPr="00407348" w:rsidRDefault="003E6AD3" w:rsidP="003E6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31.12.2020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3E6AD3" w:rsidRPr="00DB72AF" w:rsidTr="00F360CF">
        <w:trPr>
          <w:trHeight w:val="599"/>
        </w:trPr>
        <w:tc>
          <w:tcPr>
            <w:tcW w:w="606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3E6AD3" w:rsidRPr="00407348" w:rsidRDefault="003E6AD3" w:rsidP="003E6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2020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3E6AD3" w:rsidRPr="00DB72AF" w:rsidTr="00F360CF">
        <w:trPr>
          <w:trHeight w:val="599"/>
        </w:trPr>
        <w:tc>
          <w:tcPr>
            <w:tcW w:w="602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6AD3" w:rsidRPr="00407348" w:rsidRDefault="003E6AD3" w:rsidP="003E6AD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2020.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3E6AD3" w:rsidRPr="00DB72AF" w:rsidTr="00F360CF">
        <w:trPr>
          <w:trHeight w:val="599"/>
        </w:trPr>
        <w:tc>
          <w:tcPr>
            <w:tcW w:w="604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3E6AD3" w:rsidRPr="008D523E" w:rsidRDefault="003E6AD3" w:rsidP="003E6AD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cheltuieli al societatii pentru anul 2021.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3E6AD3" w:rsidRPr="00DB72AF" w:rsidTr="00F360CF">
        <w:trPr>
          <w:trHeight w:val="628"/>
        </w:trPr>
        <w:tc>
          <w:tcPr>
            <w:tcW w:w="602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3E6AD3" w:rsidRPr="00A8417E" w:rsidRDefault="003E6AD3" w:rsidP="00F360C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E6AD3" w:rsidRPr="00A8417E" w:rsidRDefault="003E6AD3" w:rsidP="00F360C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3E6AD3" w:rsidRPr="00343B1A" w:rsidRDefault="003E6AD3" w:rsidP="003E6AD3">
      <w:pPr>
        <w:jc w:val="both"/>
        <w:rPr>
          <w:rFonts w:cs="Arial"/>
          <w:sz w:val="28"/>
          <w:szCs w:val="28"/>
        </w:rPr>
      </w:pPr>
    </w:p>
    <w:p w:rsidR="003E6AD3" w:rsidRDefault="003E6AD3" w:rsidP="003E6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3E6AD3" w:rsidRDefault="003E6AD3" w:rsidP="003E6AD3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E6AD3" w:rsidRPr="00407348" w:rsidRDefault="003E6AD3" w:rsidP="003E6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3E6AD3" w:rsidRPr="00DB72AF" w:rsidTr="00F360CF">
        <w:trPr>
          <w:trHeight w:val="628"/>
        </w:trPr>
        <w:tc>
          <w:tcPr>
            <w:tcW w:w="604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jc w:val="both"/>
        <w:rPr>
          <w:rFonts w:ascii="Arial" w:hAnsi="Arial" w:cs="Arial"/>
          <w:sz w:val="24"/>
          <w:szCs w:val="24"/>
        </w:rPr>
      </w:pPr>
    </w:p>
    <w:p w:rsidR="003E6AD3" w:rsidRPr="00D25D4E" w:rsidRDefault="003E6AD3" w:rsidP="003E6AD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E6AD3" w:rsidRPr="00086768" w:rsidTr="00F360CF">
        <w:trPr>
          <w:trHeight w:val="628"/>
        </w:trPr>
        <w:tc>
          <w:tcPr>
            <w:tcW w:w="603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3E6AD3" w:rsidRDefault="003E6AD3" w:rsidP="003E6AD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9.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E6AD3" w:rsidRPr="00086768" w:rsidTr="00F360CF">
        <w:trPr>
          <w:trHeight w:val="628"/>
        </w:trPr>
        <w:tc>
          <w:tcPr>
            <w:tcW w:w="603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E6AD3" w:rsidRPr="00763AAD" w:rsidRDefault="003E6AD3" w:rsidP="003E6AD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10. Aprobarea Politicii de remunerare.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3E6AD3" w:rsidRPr="00086768" w:rsidTr="00F360CF">
        <w:trPr>
          <w:trHeight w:val="628"/>
        </w:trPr>
        <w:tc>
          <w:tcPr>
            <w:tcW w:w="603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jc w:val="both"/>
        <w:rPr>
          <w:sz w:val="28"/>
          <w:szCs w:val="28"/>
        </w:rPr>
      </w:pPr>
    </w:p>
    <w:p w:rsidR="003E6AD3" w:rsidRPr="00B025A6" w:rsidRDefault="003E6AD3" w:rsidP="003E6AD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11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, </w:t>
      </w:r>
      <w:proofErr w:type="spellStart"/>
      <w:r w:rsidRPr="00B025A6">
        <w:rPr>
          <w:sz w:val="28"/>
          <w:szCs w:val="28"/>
          <w:lang w:val="en-US"/>
        </w:rPr>
        <w:t>Energiei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Mediului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Afaceri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3E6AD3" w:rsidRPr="00B025A6" w:rsidTr="00F360CF">
        <w:trPr>
          <w:trHeight w:val="580"/>
        </w:trPr>
        <w:tc>
          <w:tcPr>
            <w:tcW w:w="607" w:type="dxa"/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3E6AD3" w:rsidRPr="00B025A6" w:rsidRDefault="003E6AD3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3E6AD3" w:rsidRDefault="003E6AD3" w:rsidP="003E6AD3">
      <w:pPr>
        <w:jc w:val="both"/>
        <w:rPr>
          <w:sz w:val="28"/>
          <w:szCs w:val="28"/>
        </w:rPr>
      </w:pPr>
    </w:p>
    <w:p w:rsidR="003E6AD3" w:rsidRPr="00F53704" w:rsidRDefault="003E6AD3" w:rsidP="003E6AD3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12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</w:t>
      </w:r>
      <w:r>
        <w:rPr>
          <w:rFonts w:eastAsia="Times New Roman"/>
          <w:color w:val="000000"/>
          <w:sz w:val="28"/>
          <w:szCs w:val="28"/>
          <w:lang w:val="en-US"/>
        </w:rPr>
        <w:t>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12.05.2021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3E6AD3" w:rsidRPr="00086768" w:rsidTr="00F360CF">
        <w:trPr>
          <w:trHeight w:val="643"/>
        </w:trPr>
        <w:tc>
          <w:tcPr>
            <w:tcW w:w="608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E6AD3" w:rsidRPr="00086768" w:rsidRDefault="003E6AD3" w:rsidP="003E6AD3">
      <w:pPr>
        <w:ind w:left="360"/>
        <w:jc w:val="both"/>
        <w:rPr>
          <w:rFonts w:cs="Arial"/>
          <w:sz w:val="28"/>
          <w:szCs w:val="28"/>
        </w:rPr>
      </w:pPr>
    </w:p>
    <w:p w:rsidR="003E6AD3" w:rsidRDefault="003E6AD3" w:rsidP="003E6AD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13.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3E6AD3" w:rsidRPr="00DB72AF" w:rsidTr="00F360CF">
        <w:trPr>
          <w:trHeight w:val="614"/>
        </w:trPr>
        <w:tc>
          <w:tcPr>
            <w:tcW w:w="605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3E6AD3" w:rsidRPr="00086768" w:rsidRDefault="003E6AD3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3E6AD3" w:rsidRPr="00086768" w:rsidRDefault="003E6AD3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C529A" w:rsidRDefault="008C529A" w:rsidP="008C529A">
      <w:pPr>
        <w:tabs>
          <w:tab w:val="left" w:pos="1470"/>
        </w:tabs>
        <w:jc w:val="both"/>
      </w:pPr>
    </w:p>
    <w:p w:rsidR="003E6AD3" w:rsidRPr="002C03B1" w:rsidRDefault="003E6AD3" w:rsidP="008C529A">
      <w:pPr>
        <w:tabs>
          <w:tab w:val="left" w:pos="1470"/>
        </w:tabs>
        <w:jc w:val="both"/>
      </w:pPr>
      <w:bookmarkStart w:id="0" w:name="_GoBack"/>
      <w:bookmarkEnd w:id="0"/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8C529A" w:rsidP="008C529A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p w:rsidR="00CF3F93" w:rsidRPr="00A43D67" w:rsidRDefault="00CF3F93" w:rsidP="008C529A">
      <w:pPr>
        <w:jc w:val="both"/>
        <w:rPr>
          <w:sz w:val="28"/>
          <w:szCs w:val="28"/>
        </w:rPr>
      </w:pP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E258B"/>
    <w:rsid w:val="00701BE4"/>
    <w:rsid w:val="00736FB3"/>
    <w:rsid w:val="00790568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2021-03-19T10:14:00Z</dcterms:created>
  <dcterms:modified xsi:type="dcterms:W3CDTF">2021-04-07T08:15:00Z</dcterms:modified>
</cp:coreProperties>
</file>