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406BB8">
        <w:rPr>
          <w:rFonts w:cs="Arial"/>
          <w:sz w:val="28"/>
          <w:szCs w:val="28"/>
        </w:rPr>
        <w:t>28/29.04.2022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7754D9">
        <w:rPr>
          <w:iCs/>
          <w:sz w:val="28"/>
          <w:szCs w:val="28"/>
        </w:rPr>
        <w:t xml:space="preserve">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406BB8">
        <w:rPr>
          <w:rFonts w:cs="Arial"/>
          <w:sz w:val="28"/>
          <w:szCs w:val="28"/>
        </w:rPr>
        <w:t>28/29.04.2022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2A6B74" w:rsidRPr="00343B1A" w:rsidRDefault="00CE0B6B" w:rsidP="002A6B74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A6B74">
        <w:rPr>
          <w:sz w:val="28"/>
          <w:szCs w:val="28"/>
        </w:rPr>
        <w:t xml:space="preserve">     </w:t>
      </w:r>
      <w:r w:rsidR="002A6B74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2A6B74">
        <w:rPr>
          <w:sz w:val="28"/>
          <w:szCs w:val="28"/>
        </w:rPr>
        <w:t>data de 31.12.2021</w:t>
      </w:r>
      <w:r w:rsidR="002A6B74" w:rsidRPr="00407348">
        <w:rPr>
          <w:sz w:val="28"/>
          <w:szCs w:val="28"/>
        </w:rPr>
        <w:t>.</w:t>
      </w:r>
      <w:r w:rsidR="002A6B74"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2A6B74" w:rsidRPr="00DB72AF" w:rsidTr="00C04929">
        <w:trPr>
          <w:trHeight w:val="526"/>
        </w:trPr>
        <w:tc>
          <w:tcPr>
            <w:tcW w:w="604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2A6B74" w:rsidRPr="00407348" w:rsidRDefault="002A6B74" w:rsidP="002A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31.12.2021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2A6B74" w:rsidRPr="00DB72AF" w:rsidTr="00C04929">
        <w:trPr>
          <w:trHeight w:val="599"/>
        </w:trPr>
        <w:tc>
          <w:tcPr>
            <w:tcW w:w="606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2A6B74" w:rsidRPr="00407348" w:rsidRDefault="002A6B74" w:rsidP="002A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2021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2A6B74" w:rsidRPr="00DB72AF" w:rsidTr="00C04929">
        <w:trPr>
          <w:trHeight w:val="599"/>
        </w:trPr>
        <w:tc>
          <w:tcPr>
            <w:tcW w:w="602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6B74" w:rsidRPr="00407348" w:rsidRDefault="002A6B74" w:rsidP="002A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2021.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2A6B74" w:rsidRPr="00DB72AF" w:rsidTr="00C04929">
        <w:trPr>
          <w:trHeight w:val="599"/>
        </w:trPr>
        <w:tc>
          <w:tcPr>
            <w:tcW w:w="604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2A6B74" w:rsidRPr="00763AAD" w:rsidRDefault="002A6B74" w:rsidP="002A6B74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5. </w:t>
      </w:r>
      <w:r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2A6B74" w:rsidRPr="00086768" w:rsidTr="00C04929">
        <w:trPr>
          <w:trHeight w:val="628"/>
        </w:trPr>
        <w:tc>
          <w:tcPr>
            <w:tcW w:w="603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rFonts w:eastAsia="Arial"/>
          <w:color w:val="000000"/>
          <w:sz w:val="28"/>
          <w:szCs w:val="28"/>
        </w:rPr>
      </w:pPr>
    </w:p>
    <w:p w:rsidR="002A6B74" w:rsidRPr="008D523E" w:rsidRDefault="002A6B74" w:rsidP="002A6B7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6</w:t>
      </w:r>
      <w:r w:rsidRPr="00654533">
        <w:rPr>
          <w:rFonts w:eastAsia="Arial"/>
          <w:color w:val="000000"/>
          <w:sz w:val="28"/>
          <w:szCs w:val="28"/>
        </w:rPr>
        <w:t xml:space="preserve">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</w:t>
      </w:r>
      <w:r>
        <w:rPr>
          <w:rFonts w:eastAsia="Arial"/>
          <w:color w:val="000000"/>
          <w:sz w:val="28"/>
          <w:szCs w:val="28"/>
        </w:rPr>
        <w:t>i al societatii pentru anul 2022</w:t>
      </w:r>
      <w:r w:rsidRPr="00F3414E">
        <w:rPr>
          <w:rFonts w:eastAsia="Arial"/>
          <w:color w:val="000000"/>
          <w:sz w:val="28"/>
          <w:szCs w:val="28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2A6B74" w:rsidRPr="00DB72AF" w:rsidTr="00C04929">
        <w:trPr>
          <w:trHeight w:val="628"/>
        </w:trPr>
        <w:tc>
          <w:tcPr>
            <w:tcW w:w="602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2A6B74" w:rsidRPr="00A8417E" w:rsidRDefault="002A6B74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2A6B74" w:rsidRPr="00A8417E" w:rsidRDefault="002A6B74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6B74" w:rsidRPr="00343B1A" w:rsidRDefault="002A6B74" w:rsidP="002A6B74">
      <w:pPr>
        <w:jc w:val="both"/>
        <w:rPr>
          <w:rFonts w:cs="Arial"/>
          <w:sz w:val="28"/>
          <w:szCs w:val="28"/>
        </w:rPr>
      </w:pPr>
    </w:p>
    <w:p w:rsidR="002A6B74" w:rsidRDefault="002A6B74" w:rsidP="002A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2A6B74" w:rsidRDefault="002A6B74" w:rsidP="002A6B7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2A6B74" w:rsidRPr="00F81773" w:rsidRDefault="002A6B74" w:rsidP="002A6B74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2A6B74" w:rsidRPr="00F81773" w:rsidTr="00C04929">
        <w:trPr>
          <w:trHeight w:val="342"/>
        </w:trPr>
        <w:tc>
          <w:tcPr>
            <w:tcW w:w="606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8"/>
        <w:gridCol w:w="593"/>
        <w:gridCol w:w="1742"/>
        <w:gridCol w:w="1436"/>
        <w:gridCol w:w="585"/>
        <w:gridCol w:w="1377"/>
      </w:tblGrid>
      <w:tr w:rsidR="002A6B74" w:rsidRPr="00F81773" w:rsidTr="00C04929">
        <w:trPr>
          <w:trHeight w:val="459"/>
        </w:trPr>
        <w:tc>
          <w:tcPr>
            <w:tcW w:w="611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3"/>
        <w:gridCol w:w="1141"/>
        <w:gridCol w:w="594"/>
        <w:gridCol w:w="1747"/>
        <w:gridCol w:w="1439"/>
        <w:gridCol w:w="586"/>
        <w:gridCol w:w="1382"/>
      </w:tblGrid>
      <w:tr w:rsidR="002A6B74" w:rsidRPr="00F81773" w:rsidTr="002A6B74">
        <w:trPr>
          <w:trHeight w:val="606"/>
        </w:trPr>
        <w:tc>
          <w:tcPr>
            <w:tcW w:w="612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Default="002A6B74" w:rsidP="002A6B7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2A6B74" w:rsidRPr="00F81773" w:rsidRDefault="002A6B74" w:rsidP="002A6B7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1"/>
        <w:gridCol w:w="1734"/>
        <w:gridCol w:w="1429"/>
        <w:gridCol w:w="583"/>
        <w:gridCol w:w="1371"/>
      </w:tblGrid>
      <w:tr w:rsidR="002A6B74" w:rsidRPr="00F81773" w:rsidTr="00C04929">
        <w:trPr>
          <w:trHeight w:val="446"/>
        </w:trPr>
        <w:tc>
          <w:tcPr>
            <w:tcW w:w="608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Default="002A6B74" w:rsidP="002A6B7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2A6B74" w:rsidRPr="00F81773" w:rsidRDefault="002A6B74" w:rsidP="002A6B7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2A6B74" w:rsidRPr="00F81773" w:rsidTr="00C04929">
        <w:trPr>
          <w:trHeight w:val="403"/>
        </w:trPr>
        <w:tc>
          <w:tcPr>
            <w:tcW w:w="607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rFonts w:ascii="Arial" w:hAnsi="Arial" w:cs="Arial"/>
          <w:sz w:val="24"/>
          <w:szCs w:val="24"/>
        </w:rPr>
      </w:pPr>
    </w:p>
    <w:p w:rsidR="002A6B74" w:rsidRPr="00407348" w:rsidRDefault="002A6B74" w:rsidP="002A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2A6B74" w:rsidRPr="00DB72AF" w:rsidTr="00C04929">
        <w:trPr>
          <w:trHeight w:val="628"/>
        </w:trPr>
        <w:tc>
          <w:tcPr>
            <w:tcW w:w="604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rFonts w:ascii="Arial" w:hAnsi="Arial" w:cs="Arial"/>
          <w:sz w:val="24"/>
          <w:szCs w:val="24"/>
        </w:rPr>
      </w:pPr>
    </w:p>
    <w:p w:rsidR="002A6B74" w:rsidRPr="00323FA5" w:rsidRDefault="002A6B74" w:rsidP="002A6B7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2A6B74" w:rsidRPr="00F81773" w:rsidRDefault="002A6B74" w:rsidP="002A6B74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2A6B74" w:rsidRPr="00F81773" w:rsidTr="00C04929">
        <w:trPr>
          <w:trHeight w:val="342"/>
        </w:trPr>
        <w:tc>
          <w:tcPr>
            <w:tcW w:w="606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29"/>
        <w:gridCol w:w="588"/>
        <w:gridCol w:w="1729"/>
        <w:gridCol w:w="1425"/>
        <w:gridCol w:w="580"/>
        <w:gridCol w:w="1365"/>
      </w:tblGrid>
      <w:tr w:rsidR="002A6B74" w:rsidRPr="00F81773" w:rsidTr="002A6B74">
        <w:trPr>
          <w:trHeight w:val="487"/>
        </w:trPr>
        <w:tc>
          <w:tcPr>
            <w:tcW w:w="604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Default="002A6B74" w:rsidP="002A6B74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8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0"/>
        <w:gridCol w:w="1123"/>
        <w:gridCol w:w="587"/>
        <w:gridCol w:w="1718"/>
        <w:gridCol w:w="1416"/>
        <w:gridCol w:w="579"/>
        <w:gridCol w:w="1359"/>
      </w:tblGrid>
      <w:tr w:rsidR="002A6B74" w:rsidRPr="00F81773" w:rsidTr="00C04929">
        <w:trPr>
          <w:trHeight w:val="402"/>
        </w:trPr>
        <w:tc>
          <w:tcPr>
            <w:tcW w:w="602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Default="002A6B74" w:rsidP="002A6B7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2A6B74" w:rsidRPr="00F81773" w:rsidRDefault="002A6B74" w:rsidP="002A6B7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1"/>
        <w:gridCol w:w="581"/>
        <w:gridCol w:w="1364"/>
      </w:tblGrid>
      <w:tr w:rsidR="002A6B74" w:rsidRPr="00F81773" w:rsidTr="00C04929">
        <w:trPr>
          <w:trHeight w:val="372"/>
        </w:trPr>
        <w:tc>
          <w:tcPr>
            <w:tcW w:w="605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Pr="00F81773" w:rsidRDefault="002A6B74" w:rsidP="002A6B7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A6B74" w:rsidRDefault="002A6B74" w:rsidP="002A6B7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2A6B74" w:rsidRPr="00F81773" w:rsidRDefault="002A6B74" w:rsidP="002A6B7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4"/>
        <w:gridCol w:w="1126"/>
        <w:gridCol w:w="588"/>
        <w:gridCol w:w="1723"/>
        <w:gridCol w:w="1420"/>
        <w:gridCol w:w="580"/>
        <w:gridCol w:w="1363"/>
      </w:tblGrid>
      <w:tr w:rsidR="002A6B74" w:rsidRPr="00F81773" w:rsidTr="00C04929">
        <w:trPr>
          <w:trHeight w:val="260"/>
        </w:trPr>
        <w:tc>
          <w:tcPr>
            <w:tcW w:w="605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2A6B74" w:rsidRPr="00F81773" w:rsidRDefault="002A6B74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sz w:val="28"/>
          <w:szCs w:val="28"/>
        </w:rPr>
      </w:pPr>
    </w:p>
    <w:p w:rsidR="002A6B74" w:rsidRDefault="002A6B74" w:rsidP="002A6B7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Stabilirea indemnizatiei brute fixe lunare cuvenita administratorilor neexecutivi ai societatii.</w:t>
      </w: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2A6B74" w:rsidRPr="00086768" w:rsidTr="002A6B74">
        <w:trPr>
          <w:trHeight w:val="625"/>
        </w:trPr>
        <w:tc>
          <w:tcPr>
            <w:tcW w:w="605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2A6B74" w:rsidRPr="00763AAD" w:rsidRDefault="002A6B74" w:rsidP="002A6B7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0F7981">
        <w:rPr>
          <w:rFonts w:eastAsia="Arial"/>
          <w:color w:val="000000"/>
          <w:sz w:val="28"/>
          <w:szCs w:val="28"/>
        </w:rPr>
        <w:t>11. Aprobarea formei contractului de mandat care urmeaza a fi incheiat cu administratorii provizorii ai societatii Avioane Craiova S.A..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3"/>
        <w:gridCol w:w="1141"/>
        <w:gridCol w:w="595"/>
        <w:gridCol w:w="1746"/>
        <w:gridCol w:w="1438"/>
        <w:gridCol w:w="587"/>
        <w:gridCol w:w="1381"/>
      </w:tblGrid>
      <w:tr w:rsidR="002A6B74" w:rsidRPr="00086768" w:rsidTr="002A6B74">
        <w:trPr>
          <w:trHeight w:val="632"/>
        </w:trPr>
        <w:tc>
          <w:tcPr>
            <w:tcW w:w="612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sz w:val="28"/>
          <w:szCs w:val="28"/>
        </w:rPr>
      </w:pPr>
    </w:p>
    <w:p w:rsidR="002A6B74" w:rsidRPr="00B025A6" w:rsidRDefault="002A6B74" w:rsidP="002A6B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2A6B74" w:rsidRPr="00B025A6" w:rsidTr="00C04929">
        <w:trPr>
          <w:trHeight w:val="580"/>
        </w:trPr>
        <w:tc>
          <w:tcPr>
            <w:tcW w:w="607" w:type="dxa"/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2A6B74" w:rsidRPr="00B025A6" w:rsidRDefault="002A6B74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2A6B74" w:rsidRDefault="002A6B74" w:rsidP="002A6B74">
      <w:pPr>
        <w:jc w:val="both"/>
        <w:rPr>
          <w:sz w:val="28"/>
          <w:szCs w:val="28"/>
        </w:rPr>
      </w:pPr>
    </w:p>
    <w:p w:rsidR="002A6B74" w:rsidRPr="00F53704" w:rsidRDefault="002A6B74" w:rsidP="002A6B74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13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17.05.2022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16.05.2022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2A6B74" w:rsidRPr="00086768" w:rsidTr="00C04929">
        <w:trPr>
          <w:trHeight w:val="643"/>
        </w:trPr>
        <w:tc>
          <w:tcPr>
            <w:tcW w:w="608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A6B74" w:rsidRPr="00086768" w:rsidRDefault="002A6B74" w:rsidP="002A6B74">
      <w:pPr>
        <w:ind w:left="360"/>
        <w:jc w:val="both"/>
        <w:rPr>
          <w:rFonts w:cs="Arial"/>
          <w:sz w:val="28"/>
          <w:szCs w:val="28"/>
        </w:rPr>
      </w:pPr>
    </w:p>
    <w:p w:rsidR="002A6B74" w:rsidRPr="002A6B74" w:rsidRDefault="002A6B74" w:rsidP="002A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 xml:space="preserve">. si indeplinirii tuturor formalitatilor necesare in fata autoritatilor competente, incluzand, dar fara a se limita la Oficiul Registrului </w:t>
      </w:r>
      <w:r>
        <w:rPr>
          <w:sz w:val="28"/>
          <w:szCs w:val="28"/>
        </w:rPr>
        <w:lastRenderedPageBreak/>
        <w:t>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  <w:bookmarkStart w:id="0" w:name="_GoBack"/>
      <w:bookmarkEnd w:id="0"/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2A6B74" w:rsidRPr="00DB72AF" w:rsidTr="00C04929">
        <w:trPr>
          <w:trHeight w:val="614"/>
        </w:trPr>
        <w:tc>
          <w:tcPr>
            <w:tcW w:w="605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2A6B74" w:rsidRPr="00086768" w:rsidRDefault="002A6B74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2A6B74" w:rsidRPr="00086768" w:rsidRDefault="002A6B74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D4732" w:rsidRPr="007754D9" w:rsidRDefault="001D4732" w:rsidP="002A6B74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A6B74"/>
    <w:rsid w:val="002C379A"/>
    <w:rsid w:val="003E13F1"/>
    <w:rsid w:val="00406BB8"/>
    <w:rsid w:val="004D3EBB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2EA5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2022-04-17T11:43:00Z</dcterms:created>
  <dcterms:modified xsi:type="dcterms:W3CDTF">2022-04-17T11:43:00Z</dcterms:modified>
</cp:coreProperties>
</file>