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2FB" w:rsidRPr="004F6191" w:rsidRDefault="004D22FB" w:rsidP="004D22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Rezultatele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voturilor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Adunarea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Generală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Ordinară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Acţionarilor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Avioane</w:t>
      </w:r>
      <w:proofErr w:type="spellEnd"/>
      <w:r w:rsidRPr="004F6191">
        <w:rPr>
          <w:rFonts w:ascii="Times New Roman" w:hAnsi="Times New Roman" w:cs="Times New Roman"/>
          <w:b/>
          <w:sz w:val="28"/>
          <w:szCs w:val="28"/>
        </w:rPr>
        <w:t xml:space="preserve"> Craiova S.A. din data </w:t>
      </w:r>
      <w:proofErr w:type="spellStart"/>
      <w:r w:rsidRPr="004F6191">
        <w:rPr>
          <w:rFonts w:ascii="Times New Roman" w:hAnsi="Times New Roman" w:cs="Times New Roman"/>
          <w:b/>
          <w:sz w:val="28"/>
          <w:szCs w:val="28"/>
        </w:rPr>
        <w:t>de</w:t>
      </w:r>
      <w:proofErr w:type="spellEnd"/>
      <w:r w:rsidR="00B242D4">
        <w:rPr>
          <w:rFonts w:ascii="Times New Roman" w:hAnsi="Times New Roman" w:cs="Times New Roman"/>
          <w:b/>
          <w:sz w:val="28"/>
          <w:szCs w:val="28"/>
        </w:rPr>
        <w:t xml:space="preserve"> 19.12.2022</w:t>
      </w:r>
    </w:p>
    <w:p w:rsidR="004D22FB" w:rsidRDefault="004D22FB"/>
    <w:p w:rsidR="003069A8" w:rsidRDefault="004D22FB" w:rsidP="004D22FB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prevederile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art. 209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Regulamentul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Autorității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Supraveghere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. 5/2018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emitenții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financiare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operaț</w:t>
      </w:r>
      <w:r>
        <w:rPr>
          <w:rFonts w:ascii="Times New Roman" w:hAnsi="Times New Roman" w:cs="Times New Roman"/>
          <w:sz w:val="24"/>
          <w:szCs w:val="24"/>
        </w:rPr>
        <w:t>iuni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Craiova </w:t>
      </w:r>
      <w:r w:rsidRPr="004D22FB">
        <w:rPr>
          <w:rFonts w:ascii="Times New Roman" w:hAnsi="Times New Roman" w:cs="Times New Roman"/>
          <w:sz w:val="24"/>
          <w:szCs w:val="24"/>
        </w:rPr>
        <w:t>S.A.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comercială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administrată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unitar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înfiinţată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funcţionând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legislaţia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română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Oficiul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Comerţu</w:t>
      </w:r>
      <w:r>
        <w:rPr>
          <w:rFonts w:ascii="Times New Roman" w:hAnsi="Times New Roman" w:cs="Times New Roman"/>
          <w:sz w:val="24"/>
          <w:szCs w:val="24"/>
        </w:rPr>
        <w:t>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lângă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Tribunalul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>. J16/1214/1991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Cod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fiscală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 2326144</w:t>
      </w:r>
      <w:r w:rsidRPr="004D22FB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se</w:t>
      </w:r>
      <w:r>
        <w:rPr>
          <w:rFonts w:ascii="Times New Roman" w:hAnsi="Times New Roman" w:cs="Times New Roman"/>
          <w:sz w:val="24"/>
          <w:szCs w:val="24"/>
        </w:rPr>
        <w:t>diul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comuna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nr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capitalul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social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subscris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vărsat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cuantum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>
        <w:rPr>
          <w:rFonts w:ascii="Times New Roman" w:hAnsi="Times New Roman" w:cs="Times New Roman"/>
          <w:sz w:val="24"/>
          <w:szCs w:val="24"/>
        </w:rPr>
        <w:t xml:space="preserve">lei, </w:t>
      </w:r>
      <w:proofErr w:type="spellStart"/>
      <w:r>
        <w:rPr>
          <w:rFonts w:ascii="Times New Roman" w:hAnsi="Times New Roman" w:cs="Times New Roman"/>
          <w:sz w:val="24"/>
          <w:szCs w:val="24"/>
        </w:rPr>
        <w:t>divizat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32.113.388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nominative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fiecare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aloare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nominală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2</w:t>
      </w:r>
      <w:proofErr w:type="gramStart"/>
      <w:r>
        <w:rPr>
          <w:rFonts w:ascii="Times New Roman" w:hAnsi="Times New Roman" w:cs="Times New Roman"/>
          <w:sz w:val="24"/>
          <w:szCs w:val="24"/>
        </w:rPr>
        <w:t>,5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lei,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anunţă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denumită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continuare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A</w:t>
      </w:r>
      <w:r w:rsidR="00505CFE">
        <w:rPr>
          <w:rFonts w:ascii="Times New Roman" w:hAnsi="Times New Roman" w:cs="Times New Roman"/>
          <w:sz w:val="24"/>
          <w:szCs w:val="24"/>
        </w:rPr>
        <w:t xml:space="preserve">.G.O.A.”), care a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avut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505CFE">
        <w:rPr>
          <w:rFonts w:ascii="Times New Roman" w:hAnsi="Times New Roman" w:cs="Times New Roman"/>
          <w:sz w:val="24"/>
          <w:szCs w:val="24"/>
        </w:rPr>
        <w:t xml:space="preserve"> la </w:t>
      </w:r>
      <w:r w:rsidR="009B50A9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convocare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2B6DC9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2B6DC9">
        <w:rPr>
          <w:rFonts w:ascii="Times New Roman" w:hAnsi="Times New Roman" w:cs="Times New Roman"/>
          <w:sz w:val="24"/>
          <w:szCs w:val="24"/>
        </w:rPr>
        <w:t xml:space="preserve"> </w:t>
      </w:r>
      <w:r w:rsidR="00B242D4">
        <w:rPr>
          <w:rFonts w:ascii="Times New Roman" w:hAnsi="Times New Roman" w:cs="Times New Roman"/>
          <w:sz w:val="24"/>
          <w:szCs w:val="24"/>
        </w:rPr>
        <w:t>19.12.2022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societ</w:t>
      </w:r>
      <w:proofErr w:type="spellEnd"/>
      <w:r w:rsidR="003069A8">
        <w:rPr>
          <w:rFonts w:ascii="Times New Roman" w:hAnsi="Times New Roman" w:cs="Times New Roman"/>
          <w:sz w:val="24"/>
          <w:szCs w:val="24"/>
          <w:lang w:val="ro-RO"/>
        </w:rPr>
        <w:t>ă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ții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Craiova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S.A.,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Ghercești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str.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Aviatorilor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. 10,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județul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>
        <w:rPr>
          <w:rFonts w:ascii="Times New Roman" w:hAnsi="Times New Roman" w:cs="Times New Roman"/>
          <w:sz w:val="24"/>
          <w:szCs w:val="24"/>
        </w:rPr>
        <w:t>Dolj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,</w:t>
      </w:r>
      <w:r w:rsidR="003069A8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condiţii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legale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valabi</w:t>
      </w:r>
      <w:r>
        <w:rPr>
          <w:rFonts w:ascii="Times New Roman" w:hAnsi="Times New Roman" w:cs="Times New Roman"/>
          <w:sz w:val="24"/>
          <w:szCs w:val="24"/>
        </w:rPr>
        <w:t>litate</w:t>
      </w:r>
      <w:proofErr w:type="spellEnd"/>
      <w:r w:rsidR="00A32B7C">
        <w:rPr>
          <w:rFonts w:ascii="Times New Roman" w:hAnsi="Times New Roman" w:cs="Times New Roman"/>
          <w:sz w:val="24"/>
          <w:szCs w:val="24"/>
        </w:rPr>
        <w:t>,</w:t>
      </w:r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 xml:space="preserve">conform art. 112,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(2) din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Legea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. 31/1990 a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societăţilor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republicată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="00A32B7C" w:rsidRPr="003069A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32B7C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r w:rsidR="00A32B7C" w:rsidRPr="003069A8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validitatea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deliberărilor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necesară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prezenţa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deţină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pătrime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Hotărârile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poate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prevedea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cerinţe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ridicate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cvorum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2B7C" w:rsidRPr="00A32B7C">
        <w:rPr>
          <w:rFonts w:ascii="Times New Roman" w:hAnsi="Times New Roman" w:cs="Times New Roman"/>
          <w:sz w:val="24"/>
          <w:szCs w:val="24"/>
        </w:rPr>
        <w:t>majoritate</w:t>
      </w:r>
      <w:proofErr w:type="spellEnd"/>
      <w:r w:rsidR="00A32B7C" w:rsidRPr="00A32B7C">
        <w:rPr>
          <w:rFonts w:ascii="Times New Roman" w:hAnsi="Times New Roman" w:cs="Times New Roman"/>
          <w:sz w:val="24"/>
          <w:szCs w:val="24"/>
        </w:rPr>
        <w:t>.</w:t>
      </w:r>
      <w:r w:rsidR="00A32B7C">
        <w:rPr>
          <w:rFonts w:ascii="Times New Roman" w:hAnsi="Times New Roman" w:cs="Times New Roman"/>
          <w:sz w:val="24"/>
          <w:szCs w:val="24"/>
        </w:rPr>
        <w:t>”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1E9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r w:rsidR="00620FFB">
        <w:rPr>
          <w:rFonts w:ascii="Times New Roman" w:hAnsi="Times New Roman" w:cs="Times New Roman"/>
          <w:sz w:val="24"/>
          <w:szCs w:val="24"/>
        </w:rPr>
        <w:t xml:space="preserve">art. 14, </w:t>
      </w:r>
      <w:proofErr w:type="spellStart"/>
      <w:r w:rsidR="00620FFB">
        <w:rPr>
          <w:rFonts w:ascii="Times New Roman" w:hAnsi="Times New Roman" w:cs="Times New Roman"/>
          <w:sz w:val="24"/>
          <w:szCs w:val="24"/>
        </w:rPr>
        <w:t>alin</w:t>
      </w:r>
      <w:proofErr w:type="spellEnd"/>
      <w:r w:rsidR="00620FFB">
        <w:rPr>
          <w:rFonts w:ascii="Times New Roman" w:hAnsi="Times New Roman" w:cs="Times New Roman"/>
          <w:sz w:val="24"/>
          <w:szCs w:val="24"/>
        </w:rPr>
        <w:t>. (1</w:t>
      </w:r>
      <w:r w:rsidR="003069A8" w:rsidRPr="003069A8">
        <w:rPr>
          <w:rFonts w:ascii="Times New Roman" w:hAnsi="Times New Roman" w:cs="Times New Roman"/>
          <w:sz w:val="24"/>
          <w:szCs w:val="24"/>
        </w:rPr>
        <w:t xml:space="preserve">) din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Actul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Constitutiv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societăţii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Craiova S.A., </w:t>
      </w:r>
      <w:proofErr w:type="spellStart"/>
      <w:r w:rsidR="003069A8" w:rsidRPr="003069A8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="003069A8" w:rsidRPr="003069A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generală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ordinară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este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valabil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constituită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şi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poate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dacă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la prima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convocare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prezenţi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care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puţin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2/3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social,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iar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hotărârile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sunt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luate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acţionari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ce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deţin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majoritatea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absolută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din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social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reprezentat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620FFB" w:rsidRPr="00620FFB">
        <w:rPr>
          <w:rFonts w:ascii="Times New Roman" w:eastAsia="Times New Roman" w:hAnsi="Times New Roman" w:cs="Times New Roman"/>
          <w:sz w:val="24"/>
          <w:szCs w:val="24"/>
          <w:lang w:val="en-GB"/>
        </w:rPr>
        <w:t>adunare</w:t>
      </w:r>
      <w:proofErr w:type="spellEnd"/>
      <w:r w:rsidR="003069A8">
        <w:rPr>
          <w:rFonts w:ascii="Times New Roman" w:hAnsi="Times New Roman" w:cs="Times New Roman"/>
          <w:sz w:val="24"/>
          <w:szCs w:val="24"/>
        </w:rPr>
        <w:t>”.</w:t>
      </w:r>
    </w:p>
    <w:p w:rsidR="004D22FB" w:rsidRDefault="004D22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la data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F86B3C" w:rsidRPr="00F86B3C" w:rsidRDefault="004D22F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F86B3C">
        <w:rPr>
          <w:rFonts w:ascii="Times New Roman" w:hAnsi="Times New Roman" w:cs="Times New Roman"/>
          <w:sz w:val="24"/>
          <w:szCs w:val="24"/>
        </w:rPr>
        <w:t>Capital s</w:t>
      </w:r>
      <w:r w:rsidRPr="004D22FB">
        <w:rPr>
          <w:rFonts w:ascii="Times New Roman" w:hAnsi="Times New Roman" w:cs="Times New Roman"/>
          <w:sz w:val="24"/>
          <w:szCs w:val="24"/>
        </w:rPr>
        <w:t>oci</w:t>
      </w:r>
      <w:r w:rsidR="004F6191">
        <w:rPr>
          <w:rFonts w:ascii="Times New Roman" w:hAnsi="Times New Roman" w:cs="Times New Roman"/>
          <w:sz w:val="24"/>
          <w:szCs w:val="24"/>
        </w:rPr>
        <w:t xml:space="preserve">al: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80.283.470 </w:t>
      </w:r>
      <w:r w:rsidRPr="004D22FB">
        <w:rPr>
          <w:rFonts w:ascii="Times New Roman" w:hAnsi="Times New Roman" w:cs="Times New Roman"/>
          <w:sz w:val="24"/>
          <w:szCs w:val="24"/>
        </w:rPr>
        <w:t>lei</w:t>
      </w:r>
      <w:r w:rsidR="00F86B3C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nominal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>
        <w:rPr>
          <w:rFonts w:ascii="Times New Roman" w:hAnsi="Times New Roman" w:cs="Times New Roman"/>
          <w:sz w:val="24"/>
          <w:szCs w:val="24"/>
        </w:rPr>
        <w:t>: 2,5 lei;</w:t>
      </w:r>
    </w:p>
    <w:p w:rsidR="00F86B3C" w:rsidRDefault="004D22FB">
      <w:pPr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F86B3C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Drepturi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acţiune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 1</w:t>
      </w:r>
      <w:r w:rsidR="00F86B3C">
        <w:rPr>
          <w:rFonts w:ascii="Times New Roman" w:hAnsi="Times New Roman" w:cs="Times New Roman"/>
          <w:sz w:val="24"/>
          <w:szCs w:val="24"/>
        </w:rPr>
        <w:t>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Tipul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acţiunii</w:t>
      </w:r>
      <w:proofErr w:type="spellEnd"/>
      <w:r>
        <w:rPr>
          <w:rFonts w:ascii="Times New Roman" w:hAnsi="Times New Roman" w:cs="Times New Roman"/>
          <w:sz w:val="24"/>
          <w:szCs w:val="24"/>
        </w:rPr>
        <w:t>: nominative;</w:t>
      </w:r>
    </w:p>
    <w:p w:rsidR="00F86B3C" w:rsidRDefault="00F86B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6B3C" w:rsidRDefault="00F86B3C" w:rsidP="002B6D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drept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: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>32.113.388</w:t>
      </w:r>
      <w:r w:rsidR="002B6DC9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:rsidR="00F86B3C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lucrările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</w:t>
      </w:r>
      <w:r w:rsidR="004F6191">
        <w:rPr>
          <w:rFonts w:ascii="Times New Roman" w:hAnsi="Times New Roman" w:cs="Times New Roman"/>
          <w:sz w:val="24"/>
          <w:szCs w:val="24"/>
        </w:rPr>
        <w:t>enerale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F6191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din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B242D4">
        <w:rPr>
          <w:rFonts w:ascii="Times New Roman" w:hAnsi="Times New Roman" w:cs="Times New Roman"/>
          <w:sz w:val="24"/>
          <w:szCs w:val="24"/>
        </w:rPr>
        <w:t>19.12.2022</w:t>
      </w:r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-au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exprimat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4C45">
        <w:rPr>
          <w:rFonts w:ascii="Times New Roman" w:hAnsi="Times New Roman" w:cs="Times New Roman"/>
          <w:sz w:val="24"/>
          <w:szCs w:val="24"/>
        </w:rPr>
        <w:t>votul</w:t>
      </w:r>
      <w:proofErr w:type="spellEnd"/>
      <w:r w:rsidR="00934C45">
        <w:rPr>
          <w:rFonts w:ascii="Times New Roman" w:hAnsi="Times New Roman" w:cs="Times New Roman"/>
          <w:sz w:val="24"/>
          <w:szCs w:val="24"/>
        </w:rPr>
        <w:t xml:space="preserve"> 3</w:t>
      </w:r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acţionar</w:t>
      </w:r>
      <w:r w:rsidR="00505CF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F6191">
        <w:rPr>
          <w:rFonts w:ascii="Times New Roman" w:hAnsi="Times New Roman" w:cs="Times New Roman"/>
          <w:sz w:val="24"/>
          <w:szCs w:val="24"/>
        </w:rPr>
        <w:t>,</w:t>
      </w:r>
      <w:r w:rsidR="00505CF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05CFE">
        <w:rPr>
          <w:rFonts w:ascii="Times New Roman" w:hAnsi="Times New Roman" w:cs="Times New Roman"/>
          <w:sz w:val="24"/>
          <w:szCs w:val="24"/>
        </w:rPr>
        <w:t>dețin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r w:rsidR="00934C45"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reprezentând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numărul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total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acţiuni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Registrului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consolidat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Avioane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Craiova S.A.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B242D4">
        <w:rPr>
          <w:rFonts w:ascii="Times New Roman" w:hAnsi="Times New Roman" w:cs="Times New Roman"/>
          <w:sz w:val="24"/>
          <w:szCs w:val="24"/>
        </w:rPr>
        <w:t>12.12.2022</w:t>
      </w:r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data de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referinţă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Adunării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Generale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Ordinare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Acţionarilor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22FB" w:rsidRPr="004D22FB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4D22FB" w:rsidRPr="004D22FB">
        <w:rPr>
          <w:rFonts w:ascii="Times New Roman" w:hAnsi="Times New Roman" w:cs="Times New Roman"/>
          <w:sz w:val="24"/>
          <w:szCs w:val="24"/>
        </w:rPr>
        <w:t xml:space="preserve"> </w:t>
      </w:r>
      <w:r w:rsidR="002B6DC9"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97,7815% </w:t>
      </w:r>
      <w:r w:rsidR="004D22FB" w:rsidRPr="004D22FB">
        <w:rPr>
          <w:rFonts w:ascii="Times New Roman" w:hAnsi="Times New Roman" w:cs="Times New Roman"/>
          <w:sz w:val="24"/>
          <w:szCs w:val="24"/>
        </w:rPr>
        <w:t>d</w:t>
      </w:r>
      <w:r w:rsidR="00F86B3C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totalul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drepturilor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F86B3C">
        <w:rPr>
          <w:rFonts w:ascii="Times New Roman" w:hAnsi="Times New Roman" w:cs="Times New Roman"/>
          <w:sz w:val="24"/>
          <w:szCs w:val="24"/>
        </w:rPr>
        <w:t>vot</w:t>
      </w:r>
      <w:proofErr w:type="spellEnd"/>
      <w:r w:rsidR="00F86B3C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F86B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69A8" w:rsidRDefault="003069A8" w:rsidP="00F86B3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D22FB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voturilor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. din </w:t>
      </w:r>
      <w:r w:rsidR="00B242D4">
        <w:rPr>
          <w:rFonts w:ascii="Times New Roman" w:hAnsi="Times New Roman" w:cs="Times New Roman"/>
          <w:sz w:val="24"/>
          <w:szCs w:val="24"/>
        </w:rPr>
        <w:t>19.12.2022</w:t>
      </w:r>
    </w:p>
    <w:p w:rsidR="00F87B19" w:rsidRPr="002B6DC9" w:rsidRDefault="00F87B19" w:rsidP="00F87B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1.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Sta</w:t>
      </w:r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bilirea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Bugetului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venituri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și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cheltuieli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rectificat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societăț</w:t>
      </w:r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ii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</w:t>
      </w:r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raiova S.A.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anul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2022,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H.G.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1276/19.10.2022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privind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ap</w:t>
      </w:r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robarea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Bugetului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venituri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și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cheltuieli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rectificat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pe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anul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2022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societa</w:t>
      </w:r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tea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Craiova S.A.,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aflată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sub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autoritatea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Ministerului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Eco</w:t>
      </w:r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nomiei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publicată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în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Monitorul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Oficial</w:t>
      </w:r>
      <w:proofErr w:type="spellEnd"/>
      <w:r w:rsidR="00B242D4" w:rsidRP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al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României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nr</w:t>
      </w:r>
      <w:proofErr w:type="spellEnd"/>
      <w:r w:rsidR="00B242D4">
        <w:rPr>
          <w:rFonts w:ascii="Times New Roman" w:eastAsia="Times New Roman" w:hAnsi="Times New Roman" w:cs="Times New Roman"/>
          <w:sz w:val="24"/>
          <w:szCs w:val="24"/>
          <w:lang w:val="en-GB"/>
        </w:rPr>
        <w:t>. 1026/21.10.2022</w:t>
      </w:r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1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Pr="006A4AB4" w:rsidRDefault="00F87B19" w:rsidP="00F87B19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96974" w:rsidRPr="00A96974">
        <w:rPr>
          <w:rFonts w:ascii="Times New Roman" w:hAnsi="Times New Roman" w:cs="Times New Roman"/>
          <w:sz w:val="24"/>
          <w:szCs w:val="24"/>
        </w:rPr>
        <w:t xml:space="preserve">1. Cu un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</w:rPr>
        <w:t xml:space="preserve"> de </w:t>
      </w:r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6974" w:rsidRPr="00A9697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96974" w:rsidRPr="00A96974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repre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ro-RO"/>
        </w:rPr>
        <w:t>z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entând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stabilirea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Bugetului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venituri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şi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cheltuieli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rectificat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societăţii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anul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2022,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prevederile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H.G.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. 1276/19.10.2022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privind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aprobarea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Bugetului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venituri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cheltuieli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rectificat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pe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anul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2022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societatea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Craiova S.A.,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publicată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Monitorul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Oficial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al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României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. 1026/21.10.2022</w:t>
      </w:r>
      <w:r>
        <w:rPr>
          <w:rFonts w:ascii="Times New Roman" w:hAnsi="Times New Roman" w:cs="Times New Roman"/>
          <w:sz w:val="24"/>
          <w:szCs w:val="24"/>
        </w:rPr>
        <w:t>".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</w:t>
      </w:r>
      <w:r>
        <w:rPr>
          <w:rFonts w:ascii="Times New Roman" w:hAnsi="Times New Roman" w:cs="Times New Roman"/>
          <w:sz w:val="24"/>
          <w:szCs w:val="24"/>
        </w:rPr>
        <w:t>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, din care: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</w:t>
      </w:r>
      <w:r>
        <w:rPr>
          <w:rFonts w:ascii="Times New Roman" w:hAnsi="Times New Roman" w:cs="Times New Roman"/>
          <w:sz w:val="24"/>
          <w:szCs w:val="24"/>
          <w:lang w:val="en-GB"/>
        </w:rPr>
        <w:t>31.400.970</w:t>
      </w:r>
      <w:r w:rsidRPr="002B6DC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 </w:t>
      </w:r>
      <w:proofErr w:type="spellStart"/>
      <w:r>
        <w:rPr>
          <w:rFonts w:ascii="Times New Roman" w:hAnsi="Times New Roman" w:cs="Times New Roman"/>
          <w:sz w:val="24"/>
          <w:szCs w:val="24"/>
        </w:rPr>
        <w:t>voturi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>
        <w:rPr>
          <w:rFonts w:ascii="Times New Roman" w:hAnsi="Times New Roman" w:cs="Times New Roman"/>
          <w:sz w:val="24"/>
          <w:szCs w:val="24"/>
        </w:rPr>
        <w:t>”;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- 0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”.</w:t>
      </w:r>
    </w:p>
    <w:p w:rsidR="00F87B19" w:rsidRDefault="00F87B19" w:rsidP="00F87B19">
      <w:pPr>
        <w:jc w:val="both"/>
        <w:rPr>
          <w:rFonts w:ascii="Times New Roman" w:hAnsi="Times New Roman" w:cs="Times New Roman"/>
          <w:sz w:val="24"/>
          <w:szCs w:val="24"/>
        </w:rPr>
      </w:pP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-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712.418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.</w:t>
      </w:r>
    </w:p>
    <w:p w:rsidR="00801E80" w:rsidRPr="005E207D" w:rsidRDefault="00094733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="00801E80"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801E80"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="00801E80">
        <w:rPr>
          <w:rFonts w:ascii="Times New Roman" w:hAnsi="Times New Roman" w:cs="Times New Roman"/>
          <w:sz w:val="24"/>
          <w:szCs w:val="24"/>
        </w:rPr>
        <w:t xml:space="preserve">: </w:t>
      </w:r>
      <w:r w:rsidR="00801E80" w:rsidRPr="004D22FB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Aprobarea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A96974">
        <w:rPr>
          <w:rFonts w:ascii="Times New Roman" w:eastAsia="Times New Roman" w:hAnsi="Times New Roman" w:cs="Times New Roman"/>
          <w:sz w:val="24"/>
          <w:szCs w:val="24"/>
        </w:rPr>
        <w:t>06.01.2023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nregi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strare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identificarea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acționarilor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asupra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cărora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răsfrâng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efectele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datei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6974">
        <w:rPr>
          <w:rFonts w:ascii="Times New Roman" w:eastAsia="Times New Roman" w:hAnsi="Times New Roman" w:cs="Times New Roman"/>
          <w:sz w:val="24"/>
          <w:szCs w:val="24"/>
        </w:rPr>
        <w:t>05.01.2023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ca „ex–date”,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conformitate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dispoziț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iile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Legii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>
        <w:rPr>
          <w:rFonts w:ascii="Times New Roman" w:eastAsia="Times New Roman" w:hAnsi="Times New Roman" w:cs="Times New Roman"/>
          <w:sz w:val="24"/>
          <w:szCs w:val="24"/>
        </w:rPr>
        <w:t>nr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>. 24/2017</w:t>
      </w:r>
      <w:r w:rsidR="00801E80">
        <w:rPr>
          <w:rFonts w:ascii="Times New Roman" w:hAnsi="Times New Roman" w:cs="Times New Roman"/>
          <w:sz w:val="24"/>
          <w:szCs w:val="24"/>
        </w:rPr>
        <w:t>”.</w:t>
      </w:r>
      <w:r w:rsidR="00801E80" w:rsidRPr="00C7477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09473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09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3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09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3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9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3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094733">
        <w:rPr>
          <w:rFonts w:ascii="Times New Roman" w:hAnsi="Times New Roman" w:cs="Times New Roman"/>
          <w:sz w:val="24"/>
          <w:szCs w:val="24"/>
        </w:rPr>
        <w:t xml:space="preserve"> 2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2. </w:t>
      </w:r>
      <w:r w:rsidR="00A96974" w:rsidRPr="00A96974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</w:rPr>
        <w:t xml:space="preserve"> de </w:t>
      </w:r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96974" w:rsidRPr="00A96974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A96974" w:rsidRPr="00A96974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06.01.2023 ca „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dată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înregistrare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”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identificarea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acționarilor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asupra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cărora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se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răsfrâng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efectele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hotărârilor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A.G.O.A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și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data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de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05.01.2023 ca „ex–date”,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în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conformitate</w:t>
      </w:r>
      <w:proofErr w:type="spellEnd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 xml:space="preserve"> cu </w:t>
      </w:r>
      <w:proofErr w:type="spellStart"/>
      <w:r w:rsidR="00A96974" w:rsidRPr="00A96974">
        <w:rPr>
          <w:rFonts w:ascii="Times New Roman" w:hAnsi="Times New Roman" w:cs="Times New Roman"/>
          <w:sz w:val="24"/>
          <w:szCs w:val="24"/>
          <w:lang w:val="en-GB"/>
        </w:rPr>
        <w:t>dispoziț</w:t>
      </w:r>
      <w:r w:rsidR="00A96974">
        <w:rPr>
          <w:rFonts w:ascii="Times New Roman" w:hAnsi="Times New Roman" w:cs="Times New Roman"/>
          <w:sz w:val="24"/>
          <w:szCs w:val="24"/>
          <w:lang w:val="en-GB"/>
        </w:rPr>
        <w:t>iile</w:t>
      </w:r>
      <w:proofErr w:type="spellEnd"/>
      <w:r w:rsid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>
        <w:rPr>
          <w:rFonts w:ascii="Times New Roman" w:hAnsi="Times New Roman" w:cs="Times New Roman"/>
          <w:sz w:val="24"/>
          <w:szCs w:val="24"/>
          <w:lang w:val="en-GB"/>
        </w:rPr>
        <w:t>Legii</w:t>
      </w:r>
      <w:proofErr w:type="spellEnd"/>
      <w:r w:rsidR="00A9697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A96974">
        <w:rPr>
          <w:rFonts w:ascii="Times New Roman" w:hAnsi="Times New Roman" w:cs="Times New Roman"/>
          <w:sz w:val="24"/>
          <w:szCs w:val="24"/>
          <w:lang w:val="en-GB"/>
        </w:rPr>
        <w:t>nr</w:t>
      </w:r>
      <w:proofErr w:type="spellEnd"/>
      <w:r w:rsidR="00A96974">
        <w:rPr>
          <w:rFonts w:ascii="Times New Roman" w:hAnsi="Times New Roman" w:cs="Times New Roman"/>
          <w:sz w:val="24"/>
          <w:szCs w:val="24"/>
          <w:lang w:val="en-GB"/>
        </w:rPr>
        <w:t>. 24/2017</w:t>
      </w:r>
      <w:r>
        <w:rPr>
          <w:rFonts w:ascii="Times New Roman" w:hAnsi="Times New Roman" w:cs="Times New Roman"/>
          <w:bCs/>
          <w:iCs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Pr="00F927BC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lastRenderedPageBreak/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801E80" w:rsidRPr="00FD18C7" w:rsidRDefault="00801E80" w:rsidP="00801E8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733">
        <w:rPr>
          <w:rFonts w:ascii="Times New Roman" w:hAnsi="Times New Roman" w:cs="Times New Roman"/>
          <w:sz w:val="24"/>
          <w:szCs w:val="24"/>
        </w:rPr>
        <w:t>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 w:rsidRPr="004D22FB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Împuternicirea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Preș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edin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telui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Consiliului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Administrație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Avioane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Craiova S.A.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efec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tua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demersurile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înregistrării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hotărâ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rilor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A.G.O.A.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îndeplinirii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tuturor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formalităților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fața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autorităților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competente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incluzând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dar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a se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limi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ta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Oficiul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Registrului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Comerț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ulu</w:t>
      </w:r>
      <w:r w:rsidR="00DD28B1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, ASF, BVB.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Mandatarul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menț</w:t>
      </w:r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ionat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delega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puterile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acordate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conform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sus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E207D" w:rsidRPr="005E207D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soane</w:t>
      </w:r>
      <w:proofErr w:type="spellEnd"/>
      <w:r w:rsidR="005E207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salariată</w:t>
      </w:r>
      <w:proofErr w:type="spellEnd"/>
      <w:r w:rsidR="00DD28B1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DD28B1">
        <w:rPr>
          <w:rFonts w:ascii="Times New Roman" w:eastAsia="Times New Roman" w:hAnsi="Times New Roman" w:cs="Times New Roman"/>
          <w:sz w:val="24"/>
          <w:szCs w:val="24"/>
        </w:rPr>
        <w:t>societăț</w:t>
      </w:r>
      <w:r w:rsidR="005E207D">
        <w:rPr>
          <w:rFonts w:ascii="Times New Roman" w:eastAsia="Times New Roman" w:hAnsi="Times New Roman" w:cs="Times New Roman"/>
          <w:sz w:val="24"/>
          <w:szCs w:val="24"/>
        </w:rPr>
        <w:t>ii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Hot</w:t>
      </w:r>
      <w:r w:rsidR="005E207D">
        <w:rPr>
          <w:rFonts w:ascii="Times New Roman" w:hAnsi="Times New Roman" w:cs="Times New Roman"/>
          <w:sz w:val="24"/>
          <w:szCs w:val="24"/>
        </w:rPr>
        <w:t>ă</w:t>
      </w:r>
      <w:r w:rsidR="00094733">
        <w:rPr>
          <w:rFonts w:ascii="Times New Roman" w:hAnsi="Times New Roman" w:cs="Times New Roman"/>
          <w:sz w:val="24"/>
          <w:szCs w:val="24"/>
        </w:rPr>
        <w:t>rârea</w:t>
      </w:r>
      <w:proofErr w:type="spellEnd"/>
      <w:r w:rsidR="0009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33">
        <w:rPr>
          <w:rFonts w:ascii="Times New Roman" w:hAnsi="Times New Roman" w:cs="Times New Roman"/>
          <w:sz w:val="24"/>
          <w:szCs w:val="24"/>
        </w:rPr>
        <w:t>adoptată</w:t>
      </w:r>
      <w:proofErr w:type="spellEnd"/>
      <w:r w:rsidR="0009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33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09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4733">
        <w:rPr>
          <w:rFonts w:ascii="Times New Roman" w:hAnsi="Times New Roman" w:cs="Times New Roman"/>
          <w:sz w:val="24"/>
          <w:szCs w:val="24"/>
        </w:rPr>
        <w:t>punctul</w:t>
      </w:r>
      <w:proofErr w:type="spellEnd"/>
      <w:r w:rsidR="00094733">
        <w:rPr>
          <w:rFonts w:ascii="Times New Roman" w:hAnsi="Times New Roman" w:cs="Times New Roman"/>
          <w:sz w:val="24"/>
          <w:szCs w:val="24"/>
        </w:rPr>
        <w:t xml:space="preserve"> 3</w:t>
      </w:r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ordinea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zi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D22FB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4D22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22FB">
        <w:rPr>
          <w:rFonts w:ascii="Times New Roman" w:hAnsi="Times New Roman" w:cs="Times New Roman"/>
          <w:sz w:val="24"/>
          <w:szCs w:val="24"/>
        </w:rPr>
        <w:t>următoarea</w:t>
      </w:r>
      <w:proofErr w:type="spellEnd"/>
      <w:r w:rsidRPr="004D22FB">
        <w:rPr>
          <w:rFonts w:ascii="Times New Roman" w:hAnsi="Times New Roman" w:cs="Times New Roman"/>
          <w:sz w:val="24"/>
          <w:szCs w:val="24"/>
        </w:rPr>
        <w:t>:</w:t>
      </w:r>
    </w:p>
    <w:p w:rsidR="00801E80" w:rsidRPr="005E207D" w:rsidRDefault="00801E80" w:rsidP="00801E80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4D22FB">
        <w:rPr>
          <w:rFonts w:ascii="Times New Roman" w:hAnsi="Times New Roman" w:cs="Times New Roman"/>
          <w:sz w:val="24"/>
          <w:szCs w:val="24"/>
        </w:rPr>
        <w:t>„</w:t>
      </w:r>
      <w:r w:rsidR="005E207D" w:rsidRPr="005E207D">
        <w:rPr>
          <w:rFonts w:ascii="Times New Roman" w:hAnsi="Times New Roman" w:cs="Times New Roman"/>
          <w:sz w:val="24"/>
          <w:szCs w:val="24"/>
        </w:rPr>
        <w:t xml:space="preserve">Cu un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</w:rPr>
        <w:t>număr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</w:rPr>
        <w:t xml:space="preserve"> de </w:t>
      </w:r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voturi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valabile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E207D" w:rsidRPr="005E207D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5E207D" w:rsidRPr="005E207D">
        <w:rPr>
          <w:rFonts w:ascii="Times New Roman" w:hAnsi="Times New Roman" w:cs="Times New Roman"/>
          <w:i/>
          <w:iCs/>
          <w:sz w:val="24"/>
          <w:szCs w:val="24"/>
          <w:lang w:val="en-GB"/>
        </w:rPr>
        <w:t>pentru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” (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adică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100% din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voturile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exprimate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),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reprezentând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97,7815% din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capitalul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social al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Craiova S.A., A.G.O.A.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aprobă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împuternicirea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Președintelui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Consiliului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Administrație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al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>Avioane</w:t>
      </w:r>
      <w:proofErr w:type="spellEnd"/>
      <w:r w:rsidR="005E207D" w:rsidRPr="005E207D">
        <w:rPr>
          <w:rFonts w:ascii="Times New Roman" w:hAnsi="Times New Roman" w:cs="Times New Roman"/>
          <w:sz w:val="24"/>
          <w:szCs w:val="24"/>
          <w:lang w:val="en-GB"/>
        </w:rPr>
        <w:t xml:space="preserve"> Craiova S.A.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pentru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efectua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toate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demersurile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vederea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înregistrării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hotărârilor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A.G.O.A.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și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îndeplinirii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tuturor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formalităților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necesare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în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fața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autorităților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competente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incluzând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dar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fără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se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limita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la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Oficiul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Registrului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Comerțului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ASF, BVB.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Mandatarul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menționat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va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delega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puterile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acordate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conform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celor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de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mai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sus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unei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alte</w:t>
      </w:r>
      <w:proofErr w:type="spellEnd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</w:t>
      </w:r>
      <w:proofErr w:type="spellStart"/>
      <w:r w:rsidR="005E207D" w:rsidRP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p</w:t>
      </w:r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ersoane</w:t>
      </w:r>
      <w:proofErr w:type="spellEnd"/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, </w:t>
      </w:r>
      <w:proofErr w:type="spellStart"/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salariată</w:t>
      </w:r>
      <w:proofErr w:type="spellEnd"/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 xml:space="preserve"> a </w:t>
      </w:r>
      <w:proofErr w:type="spellStart"/>
      <w:r w:rsidR="005E207D">
        <w:rPr>
          <w:rFonts w:ascii="Times New Roman" w:hAnsi="Times New Roman" w:cs="Times New Roman"/>
          <w:bCs/>
          <w:iCs/>
          <w:sz w:val="24"/>
          <w:szCs w:val="24"/>
          <w:lang w:val="en-GB"/>
        </w:rPr>
        <w:t>societății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”.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Voturile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înregistrate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cum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valabil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, din care: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F87B19">
        <w:rPr>
          <w:rFonts w:ascii="Times New Roman" w:hAnsi="Times New Roman" w:cs="Times New Roman"/>
          <w:sz w:val="24"/>
          <w:szCs w:val="24"/>
          <w:lang w:val="en-GB"/>
        </w:rPr>
        <w:t xml:space="preserve">31.400.970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împotrivă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”;</w:t>
      </w:r>
    </w:p>
    <w:p w:rsidR="00801E80" w:rsidRPr="00F87B19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- 0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abținere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”.</w:t>
      </w:r>
    </w:p>
    <w:p w:rsidR="00801E80" w:rsidRDefault="00801E80" w:rsidP="00801E80">
      <w:pPr>
        <w:jc w:val="both"/>
        <w:rPr>
          <w:rFonts w:ascii="Times New Roman" w:hAnsi="Times New Roman" w:cs="Times New Roman"/>
          <w:sz w:val="24"/>
          <w:szCs w:val="24"/>
        </w:rPr>
      </w:pPr>
      <w:r w:rsidRPr="00F87B19">
        <w:rPr>
          <w:rFonts w:ascii="Times New Roman" w:hAnsi="Times New Roman" w:cs="Times New Roman"/>
          <w:sz w:val="24"/>
          <w:szCs w:val="24"/>
        </w:rPr>
        <w:t xml:space="preserve">       -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neexprimate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 xml:space="preserve"> 712.418 </w:t>
      </w:r>
      <w:proofErr w:type="spellStart"/>
      <w:r w:rsidRPr="00F87B19">
        <w:rPr>
          <w:rFonts w:ascii="Times New Roman" w:hAnsi="Times New Roman" w:cs="Times New Roman"/>
          <w:sz w:val="24"/>
          <w:szCs w:val="24"/>
        </w:rPr>
        <w:t>voturi</w:t>
      </w:r>
      <w:proofErr w:type="spellEnd"/>
      <w:r w:rsidRPr="00F87B19">
        <w:rPr>
          <w:rFonts w:ascii="Times New Roman" w:hAnsi="Times New Roman" w:cs="Times New Roman"/>
          <w:sz w:val="24"/>
          <w:szCs w:val="24"/>
        </w:rPr>
        <w:t>.</w:t>
      </w:r>
    </w:p>
    <w:p w:rsidR="006C68A5" w:rsidRPr="00F87B19" w:rsidRDefault="006C68A5" w:rsidP="00801E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40730" w:rsidRDefault="00140730" w:rsidP="0014073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6A9E" w:rsidRPr="004D22FB" w:rsidRDefault="006F6A9E" w:rsidP="00BD1E9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6A9E" w:rsidRPr="004D2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8C"/>
    <w:rsid w:val="00094733"/>
    <w:rsid w:val="00105185"/>
    <w:rsid w:val="00140730"/>
    <w:rsid w:val="0025134D"/>
    <w:rsid w:val="00252DBD"/>
    <w:rsid w:val="002A1A52"/>
    <w:rsid w:val="002B6DC9"/>
    <w:rsid w:val="002F14AC"/>
    <w:rsid w:val="003069A8"/>
    <w:rsid w:val="00352364"/>
    <w:rsid w:val="003E25DF"/>
    <w:rsid w:val="0046331A"/>
    <w:rsid w:val="004D22FB"/>
    <w:rsid w:val="004F6191"/>
    <w:rsid w:val="00505CFE"/>
    <w:rsid w:val="005B5F71"/>
    <w:rsid w:val="005E207D"/>
    <w:rsid w:val="00601D66"/>
    <w:rsid w:val="00620FFB"/>
    <w:rsid w:val="006A4AB4"/>
    <w:rsid w:val="006C68A5"/>
    <w:rsid w:val="006D61D4"/>
    <w:rsid w:val="006F6A9E"/>
    <w:rsid w:val="007A5571"/>
    <w:rsid w:val="00801E80"/>
    <w:rsid w:val="00815F0C"/>
    <w:rsid w:val="00883159"/>
    <w:rsid w:val="00932619"/>
    <w:rsid w:val="009335B0"/>
    <w:rsid w:val="00934C45"/>
    <w:rsid w:val="00981AE6"/>
    <w:rsid w:val="009B50A9"/>
    <w:rsid w:val="009D3442"/>
    <w:rsid w:val="00A32B7C"/>
    <w:rsid w:val="00A35E4D"/>
    <w:rsid w:val="00A96974"/>
    <w:rsid w:val="00AF29A3"/>
    <w:rsid w:val="00B242D4"/>
    <w:rsid w:val="00B42BA8"/>
    <w:rsid w:val="00B5518C"/>
    <w:rsid w:val="00B7692F"/>
    <w:rsid w:val="00BD1E99"/>
    <w:rsid w:val="00C74779"/>
    <w:rsid w:val="00D17EBD"/>
    <w:rsid w:val="00D551DC"/>
    <w:rsid w:val="00D6611A"/>
    <w:rsid w:val="00D819A4"/>
    <w:rsid w:val="00DD28B1"/>
    <w:rsid w:val="00DD683C"/>
    <w:rsid w:val="00F86B3C"/>
    <w:rsid w:val="00F87B19"/>
    <w:rsid w:val="00F927BC"/>
    <w:rsid w:val="00FC6254"/>
    <w:rsid w:val="00FD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CFF747-47F9-4FA7-B5F1-B31E36EFE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B1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7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990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C43902</dc:creator>
  <cp:keywords/>
  <dc:description/>
  <cp:lastModifiedBy>C43902</cp:lastModifiedBy>
  <cp:revision>2</cp:revision>
  <dcterms:created xsi:type="dcterms:W3CDTF">2022-12-06T12:04:00Z</dcterms:created>
  <dcterms:modified xsi:type="dcterms:W3CDTF">2022-12-06T12:04:00Z</dcterms:modified>
</cp:coreProperties>
</file>