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nr.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BB21FA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3B7DDB" w:rsidRPr="00CE09A4">
        <w:rPr>
          <w:b/>
          <w:bCs/>
          <w:iCs/>
          <w:sz w:val="28"/>
          <w:szCs w:val="28"/>
        </w:rPr>
        <w:t>I.</w:t>
      </w:r>
      <w:r w:rsidR="003B7DDB" w:rsidRPr="00CE09A4">
        <w:rPr>
          <w:b/>
          <w:iCs/>
          <w:sz w:val="28"/>
          <w:szCs w:val="28"/>
        </w:rPr>
        <w:t xml:space="preserve"> 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ED776C">
        <w:rPr>
          <w:sz w:val="28"/>
          <w:szCs w:val="28"/>
          <w:lang w:val="fr-FR"/>
        </w:rPr>
        <w:t>18.12</w:t>
      </w:r>
      <w:r>
        <w:rPr>
          <w:sz w:val="28"/>
          <w:szCs w:val="28"/>
          <w:lang w:val="fr-FR"/>
        </w:rPr>
        <w:t>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ED776C">
        <w:rPr>
          <w:sz w:val="28"/>
          <w:szCs w:val="28"/>
          <w:lang w:val="fr-FR"/>
        </w:rPr>
        <w:t>19.12</w:t>
      </w:r>
      <w:r>
        <w:rPr>
          <w:sz w:val="28"/>
          <w:szCs w:val="28"/>
          <w:lang w:val="fr-FR"/>
        </w:rPr>
        <w:t>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ED776C">
        <w:rPr>
          <w:sz w:val="28"/>
          <w:szCs w:val="28"/>
          <w:lang w:val="fr-FR"/>
        </w:rPr>
        <w:t>08.12</w:t>
      </w:r>
      <w:r w:rsidR="0027136A">
        <w:rPr>
          <w:sz w:val="28"/>
          <w:szCs w:val="28"/>
          <w:lang w:val="fr-FR"/>
        </w:rPr>
        <w:t>.2023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);</w:t>
      </w:r>
    </w:p>
    <w:p w:rsidR="003B7DDB" w:rsidRPr="00CE09A4" w:rsidRDefault="00BB21FA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</w:t>
      </w:r>
      <w:r w:rsidR="003B7DDB" w:rsidRPr="00CE09A4">
        <w:rPr>
          <w:b/>
          <w:bCs/>
          <w:sz w:val="28"/>
          <w:szCs w:val="28"/>
          <w:lang w:val="fr-FR"/>
        </w:rPr>
        <w:t>II.</w:t>
      </w:r>
      <w:r w:rsidR="003B7DDB"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b/>
          <w:iCs/>
          <w:sz w:val="28"/>
          <w:szCs w:val="28"/>
        </w:rPr>
        <w:t xml:space="preserve">Ca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Extraordinara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3B7DDB" w:rsidRPr="00CE09A4">
        <w:rPr>
          <w:b/>
          <w:iCs/>
          <w:sz w:val="28"/>
          <w:szCs w:val="28"/>
        </w:rPr>
        <w:t>ionarilor</w:t>
      </w:r>
      <w:proofErr w:type="spellEnd"/>
      <w:r w:rsidR="003B7DDB" w:rsidRPr="00CE09A4">
        <w:rPr>
          <w:b/>
          <w:iCs/>
          <w:sz w:val="28"/>
          <w:szCs w:val="28"/>
        </w:rPr>
        <w:t xml:space="preserve"> </w:t>
      </w:r>
      <w:proofErr w:type="spellStart"/>
      <w:r w:rsidR="003B7DDB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3B7DDB" w:rsidRPr="00CE09A4">
        <w:rPr>
          <w:b/>
          <w:iCs/>
          <w:sz w:val="28"/>
          <w:szCs w:val="28"/>
        </w:rPr>
        <w:t>ii</w:t>
      </w:r>
      <w:proofErr w:type="spellEnd"/>
      <w:r w:rsidR="003B7DDB" w:rsidRPr="00CE09A4">
        <w:rPr>
          <w:b/>
          <w:iCs/>
          <w:sz w:val="28"/>
          <w:szCs w:val="28"/>
        </w:rPr>
        <w:t xml:space="preserve"> </w:t>
      </w:r>
      <w:proofErr w:type="spellStart"/>
      <w:r w:rsidR="003B7DDB" w:rsidRPr="00CE09A4">
        <w:rPr>
          <w:b/>
          <w:iCs/>
          <w:sz w:val="28"/>
          <w:szCs w:val="28"/>
        </w:rPr>
        <w:t>comerciale</w:t>
      </w:r>
      <w:proofErr w:type="spellEnd"/>
      <w:r w:rsidR="003B7DD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3B7DDB" w:rsidRPr="00CE09A4">
        <w:rPr>
          <w:b/>
          <w:iCs/>
          <w:sz w:val="28"/>
          <w:szCs w:val="28"/>
        </w:rPr>
        <w:t xml:space="preserve"> S.A.</w:t>
      </w:r>
      <w:r w:rsidR="003B7DDB" w:rsidRPr="00CE09A4">
        <w:rPr>
          <w:iCs/>
          <w:sz w:val="28"/>
          <w:szCs w:val="28"/>
        </w:rPr>
        <w:t xml:space="preserve">, </w:t>
      </w:r>
      <w:r w:rsidR="003B7DDB" w:rsidRPr="00CE09A4">
        <w:rPr>
          <w:sz w:val="28"/>
          <w:szCs w:val="28"/>
          <w:lang w:val="fr-FR"/>
        </w:rPr>
        <w:t xml:space="preserve">ce va </w:t>
      </w:r>
      <w:proofErr w:type="spellStart"/>
      <w:r w:rsidR="003B7DDB" w:rsidRPr="00CE09A4">
        <w:rPr>
          <w:sz w:val="28"/>
          <w:szCs w:val="28"/>
          <w:lang w:val="fr-FR"/>
        </w:rPr>
        <w:t>avea</w:t>
      </w:r>
      <w:proofErr w:type="spellEnd"/>
      <w:r w:rsidR="003B7DDB" w:rsidRPr="00CE09A4">
        <w:rPr>
          <w:sz w:val="28"/>
          <w:szCs w:val="28"/>
          <w:lang w:val="fr-FR"/>
        </w:rPr>
        <w:t xml:space="preserve"> </w:t>
      </w:r>
      <w:proofErr w:type="spellStart"/>
      <w:r w:rsidR="003B7DDB" w:rsidRPr="00CE09A4">
        <w:rPr>
          <w:sz w:val="28"/>
          <w:szCs w:val="28"/>
          <w:lang w:val="fr-FR"/>
        </w:rPr>
        <w:t>loc</w:t>
      </w:r>
      <w:proofErr w:type="spellEnd"/>
      <w:r w:rsidR="003B7DDB" w:rsidRPr="00CE09A4">
        <w:rPr>
          <w:sz w:val="28"/>
          <w:szCs w:val="28"/>
          <w:lang w:val="fr-FR"/>
        </w:rPr>
        <w:t xml:space="preserve"> la data de </w:t>
      </w:r>
      <w:r w:rsidR="00ED776C">
        <w:rPr>
          <w:sz w:val="28"/>
          <w:szCs w:val="28"/>
          <w:lang w:val="fr-FR"/>
        </w:rPr>
        <w:t>18.12</w:t>
      </w:r>
      <w:r>
        <w:rPr>
          <w:sz w:val="28"/>
          <w:szCs w:val="28"/>
          <w:lang w:val="fr-FR"/>
        </w:rPr>
        <w:t>.2023</w:t>
      </w:r>
      <w:r w:rsidR="00336A22">
        <w:rPr>
          <w:sz w:val="28"/>
          <w:szCs w:val="28"/>
          <w:lang w:val="fr-FR"/>
        </w:rPr>
        <w:t xml:space="preserve">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 xml:space="preserve">:00 in </w:t>
      </w:r>
      <w:proofErr w:type="spellStart"/>
      <w:r w:rsidR="00CE09A4" w:rsidRPr="00CE09A4">
        <w:rPr>
          <w:sz w:val="28"/>
          <w:szCs w:val="28"/>
          <w:lang w:val="fr-FR"/>
        </w:rPr>
        <w:t>comuna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="003B7DDB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str</w:t>
      </w:r>
      <w:proofErr w:type="spellEnd"/>
      <w:r w:rsidR="003B7DDB" w:rsidRPr="00CE09A4">
        <w:rPr>
          <w:sz w:val="28"/>
          <w:szCs w:val="28"/>
          <w:lang w:val="fr-FR"/>
        </w:rPr>
        <w:t xml:space="preserve">. </w:t>
      </w:r>
      <w:proofErr w:type="spellStart"/>
      <w:r w:rsidR="003B7DDB" w:rsidRPr="00CE09A4">
        <w:rPr>
          <w:sz w:val="28"/>
          <w:szCs w:val="28"/>
          <w:lang w:val="fr-FR"/>
        </w:rPr>
        <w:t>Aviatorilor</w:t>
      </w:r>
      <w:proofErr w:type="spellEnd"/>
      <w:r w:rsidR="003B7DDB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</w:t>
      </w:r>
      <w:r w:rsidR="003B7DDB" w:rsidRPr="00CE09A4">
        <w:rPr>
          <w:sz w:val="28"/>
          <w:szCs w:val="28"/>
          <w:lang w:val="fr-FR"/>
        </w:rPr>
        <w:t>ul</w:t>
      </w:r>
      <w:proofErr w:type="spellEnd"/>
      <w:r w:rsidR="003B7DDB" w:rsidRPr="00CE09A4">
        <w:rPr>
          <w:sz w:val="28"/>
          <w:szCs w:val="28"/>
          <w:lang w:val="fr-FR"/>
        </w:rPr>
        <w:t xml:space="preserve"> Dolj, </w:t>
      </w:r>
      <w:proofErr w:type="spellStart"/>
      <w:r w:rsidR="003B7DDB" w:rsidRPr="00CE09A4">
        <w:rPr>
          <w:sz w:val="28"/>
          <w:szCs w:val="28"/>
          <w:lang w:val="fr-FR"/>
        </w:rPr>
        <w:t>sau</w:t>
      </w:r>
      <w:proofErr w:type="spellEnd"/>
      <w:r w:rsidR="003B7DDB" w:rsidRPr="00CE09A4">
        <w:rPr>
          <w:sz w:val="28"/>
          <w:szCs w:val="28"/>
          <w:lang w:val="fr-FR"/>
        </w:rPr>
        <w:t xml:space="preserve"> la data de </w:t>
      </w:r>
      <w:r w:rsidR="00ED776C">
        <w:rPr>
          <w:sz w:val="28"/>
          <w:szCs w:val="28"/>
          <w:lang w:val="fr-FR"/>
        </w:rPr>
        <w:t>19.12</w:t>
      </w:r>
      <w:r>
        <w:rPr>
          <w:sz w:val="28"/>
          <w:szCs w:val="28"/>
          <w:lang w:val="fr-FR"/>
        </w:rPr>
        <w:t>.2023</w:t>
      </w:r>
      <w:r w:rsidR="00336A22">
        <w:rPr>
          <w:sz w:val="28"/>
          <w:szCs w:val="28"/>
          <w:lang w:val="fr-FR"/>
        </w:rPr>
        <w:t xml:space="preserve">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>:00 i</w:t>
      </w:r>
      <w:r w:rsidR="00F0051C" w:rsidRPr="00CE09A4">
        <w:rPr>
          <w:sz w:val="28"/>
          <w:szCs w:val="28"/>
          <w:lang w:val="fr-FR"/>
        </w:rPr>
        <w:t xml:space="preserve">n </w:t>
      </w:r>
      <w:proofErr w:type="spellStart"/>
      <w:r w:rsidR="00F0051C" w:rsidRPr="00CE09A4">
        <w:rPr>
          <w:sz w:val="28"/>
          <w:szCs w:val="28"/>
          <w:lang w:val="fr-FR"/>
        </w:rPr>
        <w:t>c</w:t>
      </w:r>
      <w:r w:rsidR="003B7DDB" w:rsidRPr="00CE09A4">
        <w:rPr>
          <w:sz w:val="28"/>
          <w:szCs w:val="28"/>
          <w:lang w:val="fr-FR"/>
        </w:rPr>
        <w:t>omun</w:t>
      </w:r>
      <w:r w:rsidR="00CE09A4" w:rsidRPr="00CE09A4">
        <w:rPr>
          <w:sz w:val="28"/>
          <w:szCs w:val="28"/>
          <w:lang w:val="fr-FR"/>
        </w:rPr>
        <w:t>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="003B7DDB" w:rsidRPr="00CE09A4">
        <w:rPr>
          <w:sz w:val="28"/>
          <w:szCs w:val="28"/>
          <w:lang w:val="fr-FR"/>
        </w:rPr>
        <w:t>ti</w:t>
      </w:r>
      <w:proofErr w:type="spellEnd"/>
      <w:r w:rsidR="00F0051C" w:rsidRPr="00CE09A4">
        <w:rPr>
          <w:sz w:val="28"/>
          <w:szCs w:val="28"/>
          <w:lang w:val="fr-FR"/>
        </w:rPr>
        <w:t xml:space="preserve">, </w:t>
      </w:r>
      <w:proofErr w:type="spellStart"/>
      <w:r w:rsidR="00F0051C" w:rsidRPr="00CE09A4">
        <w:rPr>
          <w:sz w:val="28"/>
          <w:szCs w:val="28"/>
          <w:lang w:val="fr-FR"/>
        </w:rPr>
        <w:t>s</w:t>
      </w:r>
      <w:r w:rsidR="003B7DDB" w:rsidRPr="00CE09A4">
        <w:rPr>
          <w:sz w:val="28"/>
          <w:szCs w:val="28"/>
          <w:lang w:val="fr-FR"/>
        </w:rPr>
        <w:t>tr</w:t>
      </w:r>
      <w:proofErr w:type="spellEnd"/>
      <w:r w:rsidR="003B7DDB" w:rsidRPr="00CE09A4">
        <w:rPr>
          <w:sz w:val="28"/>
          <w:szCs w:val="28"/>
          <w:lang w:val="fr-FR"/>
        </w:rPr>
        <w:t xml:space="preserve">. </w:t>
      </w:r>
      <w:proofErr w:type="spellStart"/>
      <w:r w:rsidR="003B7DDB" w:rsidRPr="00CE09A4">
        <w:rPr>
          <w:sz w:val="28"/>
          <w:szCs w:val="28"/>
          <w:lang w:val="fr-FR"/>
        </w:rPr>
        <w:t>Aviatorilor</w:t>
      </w:r>
      <w:proofErr w:type="spellEnd"/>
      <w:r w:rsidR="003B7DDB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3B7DDB" w:rsidRPr="00CE09A4">
        <w:rPr>
          <w:sz w:val="28"/>
          <w:szCs w:val="28"/>
          <w:lang w:val="fr-FR"/>
        </w:rPr>
        <w:t>inerii</w:t>
      </w:r>
      <w:proofErr w:type="spellEnd"/>
      <w:r w:rsidR="003B7DDB" w:rsidRPr="00CE09A4">
        <w:rPr>
          <w:sz w:val="28"/>
          <w:szCs w:val="28"/>
          <w:lang w:val="fr-FR"/>
        </w:rPr>
        <w:t xml:space="preserve"> </w:t>
      </w:r>
      <w:proofErr w:type="spellStart"/>
      <w:r w:rsidR="003B7DDB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3B7DDB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 xml:space="preserve">, in </w:t>
      </w:r>
      <w:proofErr w:type="spellStart"/>
      <w:r w:rsidR="00CE09A4" w:rsidRPr="00CE09A4">
        <w:rPr>
          <w:sz w:val="28"/>
          <w:szCs w:val="28"/>
          <w:lang w:val="fr-FR"/>
        </w:rPr>
        <w:t>cazul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3B7DDB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3B7DDB" w:rsidRPr="00CE09A4">
        <w:rPr>
          <w:sz w:val="28"/>
          <w:szCs w:val="28"/>
          <w:lang w:val="fr-FR"/>
        </w:rPr>
        <w:t xml:space="preserve"> </w:t>
      </w:r>
      <w:proofErr w:type="spellStart"/>
      <w:r w:rsidR="003B7DDB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3B7DDB" w:rsidRPr="00CE09A4">
        <w:rPr>
          <w:sz w:val="28"/>
          <w:szCs w:val="28"/>
          <w:lang w:val="fr-FR"/>
        </w:rPr>
        <w:t>ionarilor</w:t>
      </w:r>
      <w:proofErr w:type="spellEnd"/>
      <w:r w:rsidR="003B7DDB" w:rsidRPr="00CE09A4">
        <w:rPr>
          <w:sz w:val="28"/>
          <w:szCs w:val="28"/>
          <w:lang w:val="fr-FR"/>
        </w:rPr>
        <w:t xml:space="preserve"> la </w:t>
      </w:r>
      <w:r w:rsidR="00ED776C">
        <w:rPr>
          <w:sz w:val="28"/>
          <w:szCs w:val="28"/>
          <w:lang w:val="fr-FR"/>
        </w:rPr>
        <w:t>08.12</w:t>
      </w:r>
      <w:r>
        <w:rPr>
          <w:sz w:val="28"/>
          <w:szCs w:val="28"/>
          <w:lang w:val="fr-FR"/>
        </w:rPr>
        <w:t>.2023</w:t>
      </w:r>
      <w:r w:rsidR="00444DFB" w:rsidRPr="00CE09A4">
        <w:rPr>
          <w:sz w:val="28"/>
          <w:szCs w:val="28"/>
          <w:lang w:val="fr-FR"/>
        </w:rPr>
        <w:t xml:space="preserve"> </w:t>
      </w:r>
      <w:r w:rsidR="003B7DDB" w:rsidRPr="00CE09A4">
        <w:rPr>
          <w:sz w:val="28"/>
          <w:szCs w:val="28"/>
          <w:lang w:val="fr-FR"/>
        </w:rPr>
        <w:t xml:space="preserve">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3B7DDB" w:rsidRPr="00CE09A4">
        <w:rPr>
          <w:sz w:val="28"/>
          <w:szCs w:val="28"/>
          <w:lang w:val="fr-FR"/>
        </w:rPr>
        <w:t>)</w:t>
      </w:r>
      <w:r w:rsidR="00CE09A4" w:rsidRPr="00CE09A4">
        <w:rPr>
          <w:sz w:val="28"/>
          <w:szCs w:val="28"/>
          <w:lang w:val="fr-FR"/>
        </w:rPr>
        <w:t xml:space="preserve">, dupa cum </w:t>
      </w:r>
      <w:proofErr w:type="spell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ED776C">
        <w:rPr>
          <w:sz w:val="28"/>
          <w:szCs w:val="28"/>
        </w:rPr>
        <w:t>18/19.12</w:t>
      </w:r>
      <w:r w:rsidR="00BB21FA">
        <w:rPr>
          <w:sz w:val="28"/>
          <w:szCs w:val="28"/>
        </w:rPr>
        <w:t>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ED776C" w:rsidRDefault="00ED776C" w:rsidP="00ED7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CF0">
        <w:rPr>
          <w:sz w:val="28"/>
          <w:szCs w:val="28"/>
        </w:rPr>
        <w:t xml:space="preserve">1. </w:t>
      </w:r>
      <w:proofErr w:type="spellStart"/>
      <w:r w:rsidRPr="00794CF0">
        <w:rPr>
          <w:sz w:val="28"/>
          <w:szCs w:val="28"/>
        </w:rPr>
        <w:t>Aprobarea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Planului</w:t>
      </w:r>
      <w:proofErr w:type="spellEnd"/>
      <w:r w:rsidRPr="00794CF0">
        <w:rPr>
          <w:sz w:val="28"/>
          <w:szCs w:val="28"/>
        </w:rPr>
        <w:t xml:space="preserve"> de </w:t>
      </w:r>
      <w:proofErr w:type="spellStart"/>
      <w:r w:rsidRPr="00794CF0">
        <w:rPr>
          <w:sz w:val="28"/>
          <w:szCs w:val="28"/>
        </w:rPr>
        <w:t>restructurare</w:t>
      </w:r>
      <w:proofErr w:type="spellEnd"/>
      <w:r w:rsidRPr="00794CF0">
        <w:rPr>
          <w:sz w:val="28"/>
          <w:szCs w:val="28"/>
        </w:rPr>
        <w:t xml:space="preserve"> al </w:t>
      </w:r>
      <w:proofErr w:type="spellStart"/>
      <w:r w:rsidRPr="00794CF0">
        <w:rPr>
          <w:sz w:val="28"/>
          <w:szCs w:val="28"/>
        </w:rPr>
        <w:t>obligatiilor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bugetare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principale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si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accesorii</w:t>
      </w:r>
      <w:proofErr w:type="spellEnd"/>
      <w:r w:rsidRPr="00794CF0">
        <w:rPr>
          <w:sz w:val="28"/>
          <w:szCs w:val="28"/>
        </w:rPr>
        <w:t xml:space="preserve"> restante </w:t>
      </w:r>
      <w:proofErr w:type="spellStart"/>
      <w:r w:rsidRPr="00794CF0">
        <w:rPr>
          <w:sz w:val="28"/>
          <w:szCs w:val="28"/>
        </w:rPr>
        <w:t>catre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Consiliul</w:t>
      </w:r>
      <w:proofErr w:type="spellEnd"/>
      <w:r w:rsidRPr="00794CF0">
        <w:rPr>
          <w:sz w:val="28"/>
          <w:szCs w:val="28"/>
        </w:rPr>
        <w:t xml:space="preserve"> Local </w:t>
      </w:r>
      <w:proofErr w:type="spellStart"/>
      <w:r w:rsidRPr="00794CF0">
        <w:rPr>
          <w:sz w:val="28"/>
          <w:szCs w:val="28"/>
        </w:rPr>
        <w:t>Ghercesti</w:t>
      </w:r>
      <w:proofErr w:type="spellEnd"/>
      <w:r w:rsidRPr="00794CF0">
        <w:rPr>
          <w:sz w:val="28"/>
          <w:szCs w:val="28"/>
        </w:rPr>
        <w:t xml:space="preserve"> ale </w:t>
      </w:r>
      <w:proofErr w:type="spellStart"/>
      <w:r w:rsidRPr="00794CF0">
        <w:rPr>
          <w:sz w:val="28"/>
          <w:szCs w:val="28"/>
        </w:rPr>
        <w:t>societatii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Avioane</w:t>
      </w:r>
      <w:proofErr w:type="spellEnd"/>
      <w:r w:rsidRPr="00794CF0">
        <w:rPr>
          <w:sz w:val="28"/>
          <w:szCs w:val="28"/>
        </w:rPr>
        <w:t xml:space="preserve"> Craiova S.A., in </w:t>
      </w:r>
      <w:proofErr w:type="spellStart"/>
      <w:r w:rsidRPr="00794CF0">
        <w:rPr>
          <w:sz w:val="28"/>
          <w:szCs w:val="28"/>
        </w:rPr>
        <w:t>conformitate</w:t>
      </w:r>
      <w:proofErr w:type="spellEnd"/>
      <w:r w:rsidRPr="00794CF0">
        <w:rPr>
          <w:sz w:val="28"/>
          <w:szCs w:val="28"/>
        </w:rPr>
        <w:t xml:space="preserve"> cu </w:t>
      </w:r>
      <w:proofErr w:type="spellStart"/>
      <w:r w:rsidRPr="00794CF0">
        <w:rPr>
          <w:sz w:val="28"/>
          <w:szCs w:val="28"/>
        </w:rPr>
        <w:t>prevederile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Ordonantei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Guvernului</w:t>
      </w:r>
      <w:proofErr w:type="spellEnd"/>
      <w:r w:rsidRPr="00794CF0">
        <w:rPr>
          <w:sz w:val="28"/>
          <w:szCs w:val="28"/>
        </w:rPr>
        <w:t xml:space="preserve"> nr. 6/2019 </w:t>
      </w:r>
      <w:proofErr w:type="spellStart"/>
      <w:r w:rsidRPr="00794CF0">
        <w:rPr>
          <w:sz w:val="28"/>
          <w:szCs w:val="28"/>
        </w:rPr>
        <w:t>privind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instituirea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unor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facilitati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fiscale</w:t>
      </w:r>
      <w:proofErr w:type="spellEnd"/>
      <w:r w:rsidRPr="00794CF0">
        <w:rPr>
          <w:sz w:val="28"/>
          <w:szCs w:val="28"/>
        </w:rPr>
        <w:t xml:space="preserve">, </w:t>
      </w:r>
      <w:proofErr w:type="spellStart"/>
      <w:r w:rsidRPr="00794CF0">
        <w:rPr>
          <w:sz w:val="28"/>
          <w:szCs w:val="28"/>
        </w:rPr>
        <w:t>modificata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si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completata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prin</w:t>
      </w:r>
      <w:proofErr w:type="spellEnd"/>
      <w:r w:rsidRPr="00794CF0">
        <w:rPr>
          <w:sz w:val="28"/>
          <w:szCs w:val="28"/>
        </w:rPr>
        <w:t xml:space="preserve"> O.U.G. nr. 85/2022.</w:t>
      </w:r>
    </w:p>
    <w:p w:rsidR="00ED776C" w:rsidRPr="00794CF0" w:rsidRDefault="00ED776C" w:rsidP="00ED776C">
      <w:pPr>
        <w:jc w:val="both"/>
        <w:rPr>
          <w:sz w:val="28"/>
          <w:szCs w:val="28"/>
        </w:rPr>
      </w:pPr>
    </w:p>
    <w:tbl>
      <w:tblPr>
        <w:tblW w:w="85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6"/>
        <w:gridCol w:w="517"/>
        <w:gridCol w:w="1772"/>
        <w:gridCol w:w="1257"/>
        <w:gridCol w:w="510"/>
        <w:gridCol w:w="1601"/>
      </w:tblGrid>
      <w:tr w:rsidR="00ED776C" w:rsidRPr="00F81773" w:rsidTr="00ED776C">
        <w:trPr>
          <w:trHeight w:val="565"/>
        </w:trPr>
        <w:tc>
          <w:tcPr>
            <w:tcW w:w="583" w:type="dxa"/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ED776C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8" w:type="dxa"/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</w:tcBorders>
          </w:tcPr>
          <w:p w:rsidR="00ED776C" w:rsidRPr="00ED776C" w:rsidRDefault="00ED776C" w:rsidP="00C34E60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ED776C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0" w:type="dxa"/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41" w:type="dxa"/>
            <w:tcBorders>
              <w:top w:val="nil"/>
              <w:bottom w:val="nil"/>
              <w:right w:val="nil"/>
            </w:tcBorders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D776C" w:rsidRDefault="00ED776C" w:rsidP="00ED776C">
      <w:pPr>
        <w:jc w:val="both"/>
        <w:rPr>
          <w:rFonts w:ascii="Arial" w:hAnsi="Arial" w:cs="Arial"/>
          <w:sz w:val="24"/>
          <w:szCs w:val="24"/>
        </w:rPr>
      </w:pPr>
    </w:p>
    <w:p w:rsidR="00ED776C" w:rsidRDefault="00ED776C" w:rsidP="00ED7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407348">
        <w:rPr>
          <w:sz w:val="28"/>
          <w:szCs w:val="28"/>
        </w:rPr>
        <w:t xml:space="preserve">. </w:t>
      </w:r>
      <w:proofErr w:type="spellStart"/>
      <w:r w:rsidRPr="00794CF0">
        <w:rPr>
          <w:sz w:val="28"/>
          <w:szCs w:val="28"/>
        </w:rPr>
        <w:t>Numirea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auditorului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financiar</w:t>
      </w:r>
      <w:proofErr w:type="spellEnd"/>
      <w:r w:rsidRPr="00794CF0">
        <w:rPr>
          <w:sz w:val="28"/>
          <w:szCs w:val="28"/>
        </w:rPr>
        <w:t xml:space="preserve"> extern independent </w:t>
      </w:r>
      <w:proofErr w:type="spellStart"/>
      <w:r w:rsidRPr="00794CF0">
        <w:rPr>
          <w:sz w:val="28"/>
          <w:szCs w:val="28"/>
        </w:rPr>
        <w:t>si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stabilirea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duratei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minime</w:t>
      </w:r>
      <w:proofErr w:type="spellEnd"/>
      <w:r w:rsidRPr="00794CF0">
        <w:rPr>
          <w:sz w:val="28"/>
          <w:szCs w:val="28"/>
        </w:rPr>
        <w:t xml:space="preserve"> a </w:t>
      </w:r>
      <w:proofErr w:type="spellStart"/>
      <w:r w:rsidRPr="00794CF0">
        <w:rPr>
          <w:sz w:val="28"/>
          <w:szCs w:val="28"/>
        </w:rPr>
        <w:t>contractului</w:t>
      </w:r>
      <w:proofErr w:type="spellEnd"/>
      <w:r w:rsidRPr="00794CF0">
        <w:rPr>
          <w:sz w:val="28"/>
          <w:szCs w:val="28"/>
        </w:rPr>
        <w:t xml:space="preserve"> de audit </w:t>
      </w:r>
      <w:proofErr w:type="spellStart"/>
      <w:r w:rsidRPr="00794CF0">
        <w:rPr>
          <w:sz w:val="28"/>
          <w:szCs w:val="28"/>
        </w:rPr>
        <w:t>financiar</w:t>
      </w:r>
      <w:proofErr w:type="spellEnd"/>
      <w:r w:rsidRPr="00794CF0">
        <w:rPr>
          <w:sz w:val="28"/>
          <w:szCs w:val="28"/>
        </w:rPr>
        <w:t>.</w:t>
      </w:r>
    </w:p>
    <w:p w:rsidR="00ED776C" w:rsidRPr="00794CF0" w:rsidRDefault="00ED776C" w:rsidP="00ED776C">
      <w:pPr>
        <w:jc w:val="both"/>
        <w:rPr>
          <w:sz w:val="28"/>
          <w:szCs w:val="28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6"/>
        <w:gridCol w:w="1018"/>
        <w:gridCol w:w="517"/>
        <w:gridCol w:w="1775"/>
        <w:gridCol w:w="1260"/>
        <w:gridCol w:w="511"/>
        <w:gridCol w:w="1603"/>
      </w:tblGrid>
      <w:tr w:rsidR="00ED776C" w:rsidRPr="00DB72AF" w:rsidTr="00ED776C">
        <w:trPr>
          <w:trHeight w:val="524"/>
        </w:trPr>
        <w:tc>
          <w:tcPr>
            <w:tcW w:w="530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Default="00ED776C" w:rsidP="00ED776C">
      <w:pPr>
        <w:jc w:val="both"/>
        <w:rPr>
          <w:rFonts w:ascii="Arial" w:hAnsi="Arial" w:cs="Arial"/>
          <w:sz w:val="24"/>
          <w:szCs w:val="24"/>
        </w:rPr>
      </w:pPr>
    </w:p>
    <w:p w:rsidR="00ED776C" w:rsidRDefault="00ED776C" w:rsidP="00ED77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Constatarea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incetarii</w:t>
      </w:r>
      <w:proofErr w:type="spellEnd"/>
      <w:r w:rsidRPr="00794CF0">
        <w:rPr>
          <w:sz w:val="28"/>
          <w:szCs w:val="28"/>
        </w:rPr>
        <w:t xml:space="preserve"> de </w:t>
      </w:r>
      <w:proofErr w:type="spellStart"/>
      <w:r w:rsidRPr="00794CF0">
        <w:rPr>
          <w:sz w:val="28"/>
          <w:szCs w:val="28"/>
        </w:rPr>
        <w:t>drept</w:t>
      </w:r>
      <w:proofErr w:type="spellEnd"/>
      <w:r w:rsidRPr="00794CF0">
        <w:rPr>
          <w:sz w:val="28"/>
          <w:szCs w:val="28"/>
        </w:rPr>
        <w:t xml:space="preserve"> a </w:t>
      </w:r>
      <w:proofErr w:type="spellStart"/>
      <w:r w:rsidRPr="00794CF0">
        <w:rPr>
          <w:sz w:val="28"/>
          <w:szCs w:val="28"/>
        </w:rPr>
        <w:t>mandatului</w:t>
      </w:r>
      <w:proofErr w:type="spellEnd"/>
      <w:r w:rsidRPr="00794CF0">
        <w:rPr>
          <w:sz w:val="28"/>
          <w:szCs w:val="28"/>
        </w:rPr>
        <w:t xml:space="preserve"> de administrator </w:t>
      </w:r>
      <w:proofErr w:type="spellStart"/>
      <w:r w:rsidRPr="00794CF0">
        <w:rPr>
          <w:sz w:val="28"/>
          <w:szCs w:val="28"/>
        </w:rPr>
        <w:t>provizoriu</w:t>
      </w:r>
      <w:proofErr w:type="spellEnd"/>
      <w:r w:rsidRPr="00794CF0">
        <w:rPr>
          <w:sz w:val="28"/>
          <w:szCs w:val="28"/>
        </w:rPr>
        <w:t xml:space="preserve"> al </w:t>
      </w:r>
      <w:proofErr w:type="spellStart"/>
      <w:r w:rsidRPr="00794CF0">
        <w:rPr>
          <w:sz w:val="28"/>
          <w:szCs w:val="28"/>
        </w:rPr>
        <w:t>societatii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Avioane</w:t>
      </w:r>
      <w:proofErr w:type="spellEnd"/>
      <w:r w:rsidRPr="00794CF0">
        <w:rPr>
          <w:sz w:val="28"/>
          <w:szCs w:val="28"/>
        </w:rPr>
        <w:t xml:space="preserve"> Craiova S.A. a </w:t>
      </w:r>
      <w:proofErr w:type="spellStart"/>
      <w:r w:rsidRPr="00794CF0">
        <w:rPr>
          <w:sz w:val="28"/>
          <w:szCs w:val="28"/>
        </w:rPr>
        <w:t>domnului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Beleuzu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Viorel</w:t>
      </w:r>
      <w:proofErr w:type="spellEnd"/>
      <w:r w:rsidRPr="00794CF0">
        <w:rPr>
          <w:sz w:val="28"/>
          <w:szCs w:val="28"/>
        </w:rPr>
        <w:t xml:space="preserve">, </w:t>
      </w:r>
      <w:proofErr w:type="spellStart"/>
      <w:r w:rsidRPr="00794CF0">
        <w:rPr>
          <w:sz w:val="28"/>
          <w:szCs w:val="28"/>
        </w:rPr>
        <w:t>incepand</w:t>
      </w:r>
      <w:proofErr w:type="spellEnd"/>
      <w:r w:rsidRPr="00794CF0">
        <w:rPr>
          <w:sz w:val="28"/>
          <w:szCs w:val="28"/>
        </w:rPr>
        <w:t xml:space="preserve"> cu data </w:t>
      </w:r>
      <w:proofErr w:type="spellStart"/>
      <w:r w:rsidRPr="00794CF0">
        <w:rPr>
          <w:sz w:val="28"/>
          <w:szCs w:val="28"/>
        </w:rPr>
        <w:t>de</w:t>
      </w:r>
      <w:proofErr w:type="spellEnd"/>
      <w:r w:rsidRPr="00794CF0">
        <w:rPr>
          <w:sz w:val="28"/>
          <w:szCs w:val="28"/>
        </w:rPr>
        <w:t xml:space="preserve"> 07.09.2023, in </w:t>
      </w:r>
      <w:proofErr w:type="spellStart"/>
      <w:r w:rsidRPr="00794CF0">
        <w:rPr>
          <w:sz w:val="28"/>
          <w:szCs w:val="28"/>
        </w:rPr>
        <w:t>urma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expirarii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mandatului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acordat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prin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Hotararea</w:t>
      </w:r>
      <w:proofErr w:type="spellEnd"/>
      <w:r w:rsidRPr="00794CF0">
        <w:rPr>
          <w:sz w:val="28"/>
          <w:szCs w:val="28"/>
        </w:rPr>
        <w:t xml:space="preserve"> A.G.O.A. nr. 3/28.04.2023, in </w:t>
      </w:r>
      <w:proofErr w:type="spellStart"/>
      <w:r w:rsidRPr="00794CF0">
        <w:rPr>
          <w:sz w:val="28"/>
          <w:szCs w:val="28"/>
        </w:rPr>
        <w:t>vederea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radierii</w:t>
      </w:r>
      <w:proofErr w:type="spellEnd"/>
      <w:r w:rsidRPr="00794CF0">
        <w:rPr>
          <w:sz w:val="28"/>
          <w:szCs w:val="28"/>
        </w:rPr>
        <w:t xml:space="preserve"> de la </w:t>
      </w:r>
      <w:proofErr w:type="spellStart"/>
      <w:r w:rsidRPr="00794CF0">
        <w:rPr>
          <w:sz w:val="28"/>
          <w:szCs w:val="28"/>
        </w:rPr>
        <w:t>Oficiul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Registrului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Comertului</w:t>
      </w:r>
      <w:proofErr w:type="spellEnd"/>
      <w:r w:rsidRPr="00794CF0">
        <w:rPr>
          <w:sz w:val="28"/>
          <w:szCs w:val="28"/>
        </w:rPr>
        <w:t xml:space="preserve"> de </w:t>
      </w:r>
      <w:proofErr w:type="spellStart"/>
      <w:r w:rsidRPr="00794CF0">
        <w:rPr>
          <w:sz w:val="28"/>
          <w:szCs w:val="28"/>
        </w:rPr>
        <w:t>pe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langa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Tribunalul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Dolj</w:t>
      </w:r>
      <w:proofErr w:type="spellEnd"/>
      <w:r w:rsidRPr="00794CF0">
        <w:rPr>
          <w:sz w:val="28"/>
          <w:szCs w:val="28"/>
        </w:rPr>
        <w:t>.</w:t>
      </w:r>
    </w:p>
    <w:p w:rsidR="00ED776C" w:rsidRPr="00794CF0" w:rsidRDefault="00ED776C" w:rsidP="00ED776C">
      <w:pPr>
        <w:jc w:val="both"/>
        <w:rPr>
          <w:sz w:val="24"/>
          <w:szCs w:val="24"/>
        </w:rPr>
      </w:pPr>
    </w:p>
    <w:tbl>
      <w:tblPr>
        <w:tblW w:w="85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82"/>
        <w:gridCol w:w="1015"/>
        <w:gridCol w:w="514"/>
        <w:gridCol w:w="1779"/>
        <w:gridCol w:w="1255"/>
        <w:gridCol w:w="507"/>
        <w:gridCol w:w="1607"/>
      </w:tblGrid>
      <w:tr w:rsidR="00ED776C" w:rsidRPr="00F81773" w:rsidTr="00810CF8">
        <w:trPr>
          <w:trHeight w:val="541"/>
        </w:trPr>
        <w:tc>
          <w:tcPr>
            <w:tcW w:w="528" w:type="dxa"/>
          </w:tcPr>
          <w:p w:rsidR="00ED776C" w:rsidRPr="00F81773" w:rsidRDefault="00ED776C" w:rsidP="00C34E60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ED776C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4" w:type="dxa"/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ED776C" w:rsidRPr="00ED776C" w:rsidRDefault="00ED776C" w:rsidP="00C34E60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ED776C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7" w:type="dxa"/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</w:tcPr>
          <w:p w:rsidR="00ED776C" w:rsidRPr="00ED776C" w:rsidRDefault="00ED776C" w:rsidP="00C34E60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ED776C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D776C" w:rsidRDefault="00ED776C" w:rsidP="00ED776C">
      <w:pPr>
        <w:jc w:val="both"/>
        <w:rPr>
          <w:sz w:val="28"/>
          <w:szCs w:val="28"/>
        </w:rPr>
      </w:pPr>
    </w:p>
    <w:p w:rsidR="00ED776C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>
        <w:rPr>
          <w:rFonts w:eastAsia="Arial"/>
          <w:color w:val="000000"/>
          <w:sz w:val="28"/>
          <w:szCs w:val="28"/>
        </w:rPr>
        <w:t xml:space="preserve">4. </w:t>
      </w:r>
      <w:proofErr w:type="spellStart"/>
      <w:r w:rsidRPr="006D6561">
        <w:rPr>
          <w:rFonts w:eastAsia="Arial"/>
          <w:color w:val="000000"/>
          <w:sz w:val="28"/>
          <w:szCs w:val="28"/>
        </w:rPr>
        <w:t>Aprobarea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exceptarii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de la </w:t>
      </w:r>
      <w:proofErr w:type="spellStart"/>
      <w:r w:rsidRPr="006D6561">
        <w:rPr>
          <w:rFonts w:eastAsia="Arial"/>
          <w:color w:val="000000"/>
          <w:sz w:val="28"/>
          <w:szCs w:val="28"/>
        </w:rPr>
        <w:t>aplicarea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art. XXXII, XXXVII, XL </w:t>
      </w:r>
      <w:proofErr w:type="spellStart"/>
      <w:r w:rsidRPr="006D6561">
        <w:rPr>
          <w:rFonts w:eastAsia="Arial"/>
          <w:color w:val="000000"/>
          <w:sz w:val="28"/>
          <w:szCs w:val="28"/>
        </w:rPr>
        <w:t>si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XLI ale </w:t>
      </w:r>
      <w:proofErr w:type="spellStart"/>
      <w:r w:rsidRPr="006D6561">
        <w:rPr>
          <w:rFonts w:eastAsia="Arial"/>
          <w:color w:val="000000"/>
          <w:sz w:val="28"/>
          <w:szCs w:val="28"/>
        </w:rPr>
        <w:t>Legii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nr. 296/2023, in </w:t>
      </w:r>
      <w:proofErr w:type="spellStart"/>
      <w:r w:rsidRPr="006D6561">
        <w:rPr>
          <w:rFonts w:eastAsia="Arial"/>
          <w:color w:val="000000"/>
          <w:sz w:val="28"/>
          <w:szCs w:val="28"/>
        </w:rPr>
        <w:t>baza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analizei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fundamentate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prezentate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6D6561">
        <w:rPr>
          <w:rFonts w:eastAsia="Arial"/>
          <w:color w:val="000000"/>
          <w:sz w:val="28"/>
          <w:szCs w:val="28"/>
        </w:rPr>
        <w:t>catre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societate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6D6561">
        <w:rPr>
          <w:rFonts w:eastAsia="Arial"/>
          <w:color w:val="000000"/>
          <w:sz w:val="28"/>
          <w:szCs w:val="28"/>
        </w:rPr>
        <w:t>privire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6D6561">
        <w:rPr>
          <w:rFonts w:eastAsia="Arial"/>
          <w:color w:val="000000"/>
          <w:sz w:val="28"/>
          <w:szCs w:val="28"/>
        </w:rPr>
        <w:t>faptul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ca </w:t>
      </w:r>
      <w:proofErr w:type="spellStart"/>
      <w:r w:rsidRPr="006D6561">
        <w:rPr>
          <w:rFonts w:eastAsia="Arial"/>
          <w:color w:val="000000"/>
          <w:sz w:val="28"/>
          <w:szCs w:val="28"/>
        </w:rPr>
        <w:t>aplicarea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acestora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afecteaza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negativ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activitatea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economica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6D6561">
        <w:rPr>
          <w:rFonts w:eastAsia="Arial"/>
          <w:color w:val="000000"/>
          <w:sz w:val="28"/>
          <w:szCs w:val="28"/>
        </w:rPr>
        <w:t>societatii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D6561">
        <w:rPr>
          <w:rFonts w:eastAsia="Arial"/>
          <w:color w:val="000000"/>
          <w:sz w:val="28"/>
          <w:szCs w:val="28"/>
        </w:rPr>
        <w:t>Avioane</w:t>
      </w:r>
      <w:proofErr w:type="spellEnd"/>
      <w:r w:rsidRPr="006D6561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6D6561">
        <w:rPr>
          <w:rFonts w:eastAsia="Arial"/>
          <w:color w:val="000000"/>
          <w:sz w:val="28"/>
          <w:szCs w:val="28"/>
        </w:rPr>
        <w:t>S.A..</w:t>
      </w:r>
      <w:proofErr w:type="gramEnd"/>
    </w:p>
    <w:p w:rsidR="00ED776C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1"/>
        <w:gridCol w:w="1775"/>
        <w:gridCol w:w="1247"/>
        <w:gridCol w:w="504"/>
        <w:gridCol w:w="1603"/>
      </w:tblGrid>
      <w:tr w:rsidR="00ED776C" w:rsidRPr="00086768" w:rsidTr="00810CF8">
        <w:trPr>
          <w:trHeight w:val="551"/>
        </w:trPr>
        <w:tc>
          <w:tcPr>
            <w:tcW w:w="524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ED776C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>
        <w:rPr>
          <w:rFonts w:eastAsia="Arial"/>
          <w:color w:val="000000"/>
          <w:sz w:val="28"/>
          <w:szCs w:val="28"/>
        </w:rPr>
        <w:t>5</w:t>
      </w:r>
      <w:r w:rsidRPr="000F7981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794CF0">
        <w:rPr>
          <w:rFonts w:eastAsia="Arial"/>
          <w:color w:val="000000"/>
          <w:sz w:val="28"/>
          <w:szCs w:val="28"/>
        </w:rPr>
        <w:t>Aprobarea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exceptarii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de la </w:t>
      </w:r>
      <w:proofErr w:type="spellStart"/>
      <w:r w:rsidRPr="00794CF0">
        <w:rPr>
          <w:rFonts w:eastAsia="Arial"/>
          <w:color w:val="000000"/>
          <w:sz w:val="28"/>
          <w:szCs w:val="28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art. III, </w:t>
      </w:r>
      <w:proofErr w:type="spellStart"/>
      <w:r w:rsidRPr="00794CF0">
        <w:rPr>
          <w:rFonts w:eastAsia="Arial"/>
          <w:color w:val="000000"/>
          <w:sz w:val="28"/>
          <w:szCs w:val="28"/>
        </w:rPr>
        <w:t>alin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. (2) </w:t>
      </w:r>
      <w:proofErr w:type="gramStart"/>
      <w:r w:rsidRPr="00794CF0">
        <w:rPr>
          <w:rFonts w:eastAsia="Arial"/>
          <w:color w:val="000000"/>
          <w:sz w:val="28"/>
          <w:szCs w:val="28"/>
        </w:rPr>
        <w:t>ale</w:t>
      </w:r>
      <w:proofErr w:type="gram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nr. 296/2023 </w:t>
      </w:r>
      <w:proofErr w:type="spellStart"/>
      <w:r w:rsidRPr="00794CF0">
        <w:rPr>
          <w:rFonts w:eastAsia="Arial"/>
          <w:color w:val="000000"/>
          <w:sz w:val="28"/>
          <w:szCs w:val="28"/>
        </w:rPr>
        <w:t>referitor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</w:rPr>
        <w:t>modificarea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dispozitiilor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art. 18^1-18^3 ale </w:t>
      </w:r>
      <w:proofErr w:type="spellStart"/>
      <w:r w:rsidRPr="00794CF0">
        <w:rPr>
          <w:rFonts w:eastAsia="Arial"/>
          <w:color w:val="000000"/>
          <w:sz w:val="28"/>
          <w:szCs w:val="28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nr. 227/2015 </w:t>
      </w:r>
      <w:proofErr w:type="spellStart"/>
      <w:r w:rsidRPr="00794CF0">
        <w:rPr>
          <w:rFonts w:eastAsia="Arial"/>
          <w:color w:val="000000"/>
          <w:sz w:val="28"/>
          <w:szCs w:val="28"/>
        </w:rPr>
        <w:t>privind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Codul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fiscal, in </w:t>
      </w:r>
      <w:proofErr w:type="spellStart"/>
      <w:r w:rsidRPr="00794CF0">
        <w:rPr>
          <w:rFonts w:eastAsia="Arial"/>
          <w:color w:val="000000"/>
          <w:sz w:val="28"/>
          <w:szCs w:val="28"/>
        </w:rPr>
        <w:t>baza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analizei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fundamentate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prezentate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794CF0">
        <w:rPr>
          <w:rFonts w:eastAsia="Arial"/>
          <w:color w:val="000000"/>
          <w:sz w:val="28"/>
          <w:szCs w:val="28"/>
        </w:rPr>
        <w:t>catre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societate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794CF0">
        <w:rPr>
          <w:rFonts w:eastAsia="Arial"/>
          <w:color w:val="000000"/>
          <w:sz w:val="28"/>
          <w:szCs w:val="28"/>
        </w:rPr>
        <w:t>privire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</w:rPr>
        <w:t>faptul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ca </w:t>
      </w:r>
      <w:proofErr w:type="spellStart"/>
      <w:r w:rsidRPr="00794CF0">
        <w:rPr>
          <w:rFonts w:eastAsia="Arial"/>
          <w:color w:val="000000"/>
          <w:sz w:val="28"/>
          <w:szCs w:val="28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acestora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afecteaza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negativ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activitatea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economica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794CF0">
        <w:rPr>
          <w:rFonts w:eastAsia="Arial"/>
          <w:color w:val="000000"/>
          <w:sz w:val="28"/>
          <w:szCs w:val="28"/>
        </w:rPr>
        <w:t>societatii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</w:rPr>
        <w:t>Avioane</w:t>
      </w:r>
      <w:proofErr w:type="spellEnd"/>
      <w:r w:rsidRPr="00794CF0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794CF0">
        <w:rPr>
          <w:rFonts w:eastAsia="Arial"/>
          <w:color w:val="000000"/>
          <w:sz w:val="28"/>
          <w:szCs w:val="28"/>
        </w:rPr>
        <w:t>S.A..</w:t>
      </w:r>
      <w:proofErr w:type="gramEnd"/>
    </w:p>
    <w:p w:rsidR="00ED776C" w:rsidRPr="00794CF0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8"/>
        <w:gridCol w:w="1013"/>
        <w:gridCol w:w="515"/>
        <w:gridCol w:w="1787"/>
        <w:gridCol w:w="1252"/>
        <w:gridCol w:w="509"/>
        <w:gridCol w:w="1615"/>
      </w:tblGrid>
      <w:tr w:rsidR="00ED776C" w:rsidRPr="00086768" w:rsidTr="00810CF8">
        <w:trPr>
          <w:trHeight w:val="552"/>
        </w:trPr>
        <w:tc>
          <w:tcPr>
            <w:tcW w:w="529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Default="00ED776C" w:rsidP="00ED776C">
      <w:pPr>
        <w:jc w:val="both"/>
        <w:rPr>
          <w:sz w:val="28"/>
          <w:szCs w:val="28"/>
        </w:rPr>
      </w:pPr>
    </w:p>
    <w:p w:rsidR="00ED776C" w:rsidRDefault="00ED776C" w:rsidP="00ED7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6. </w:t>
      </w:r>
      <w:proofErr w:type="spellStart"/>
      <w:r w:rsidRPr="00794CF0">
        <w:rPr>
          <w:sz w:val="28"/>
          <w:szCs w:val="28"/>
        </w:rPr>
        <w:t>Aprobarea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limitelor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generale</w:t>
      </w:r>
      <w:proofErr w:type="spellEnd"/>
      <w:r w:rsidRPr="00794CF0">
        <w:rPr>
          <w:sz w:val="28"/>
          <w:szCs w:val="28"/>
        </w:rPr>
        <w:t xml:space="preserve"> de </w:t>
      </w:r>
      <w:proofErr w:type="spellStart"/>
      <w:r w:rsidRPr="00794CF0">
        <w:rPr>
          <w:sz w:val="28"/>
          <w:szCs w:val="28"/>
        </w:rPr>
        <w:t>remunerare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pentru</w:t>
      </w:r>
      <w:proofErr w:type="spell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Directorul</w:t>
      </w:r>
      <w:proofErr w:type="spellEnd"/>
      <w:r w:rsidRPr="00794CF0">
        <w:rPr>
          <w:sz w:val="28"/>
          <w:szCs w:val="28"/>
        </w:rPr>
        <w:t xml:space="preserve"> General </w:t>
      </w:r>
      <w:proofErr w:type="gramStart"/>
      <w:r w:rsidRPr="00794CF0">
        <w:rPr>
          <w:sz w:val="28"/>
          <w:szCs w:val="28"/>
        </w:rPr>
        <w:t>al</w:t>
      </w:r>
      <w:proofErr w:type="gramEnd"/>
      <w:r w:rsidRPr="00794CF0"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</w:rPr>
        <w:t>societatii</w:t>
      </w:r>
      <w:proofErr w:type="spellEnd"/>
      <w:r w:rsidRPr="00794CF0">
        <w:rPr>
          <w:sz w:val="28"/>
          <w:szCs w:val="28"/>
        </w:rPr>
        <w:t>.</w:t>
      </w:r>
    </w:p>
    <w:p w:rsidR="00ED776C" w:rsidRPr="00B025A6" w:rsidRDefault="00ED776C" w:rsidP="00ED776C">
      <w:pPr>
        <w:jc w:val="both"/>
        <w:rPr>
          <w:sz w:val="28"/>
          <w:szCs w:val="28"/>
        </w:rPr>
      </w:pPr>
    </w:p>
    <w:tbl>
      <w:tblPr>
        <w:tblW w:w="85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5"/>
        <w:gridCol w:w="1015"/>
        <w:gridCol w:w="517"/>
        <w:gridCol w:w="1772"/>
        <w:gridCol w:w="1258"/>
        <w:gridCol w:w="510"/>
        <w:gridCol w:w="1601"/>
      </w:tblGrid>
      <w:tr w:rsidR="00810CF8" w:rsidRPr="00B025A6" w:rsidTr="00810CF8">
        <w:trPr>
          <w:trHeight w:val="578"/>
        </w:trPr>
        <w:tc>
          <w:tcPr>
            <w:tcW w:w="531" w:type="dxa"/>
          </w:tcPr>
          <w:p w:rsidR="00ED776C" w:rsidRPr="00B025A6" w:rsidRDefault="00ED776C" w:rsidP="00C34E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ED776C" w:rsidRPr="00B025A6" w:rsidRDefault="00ED776C" w:rsidP="00C34E6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ED776C" w:rsidRPr="00B025A6" w:rsidRDefault="00ED776C" w:rsidP="00C34E60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ED776C" w:rsidRPr="00B025A6" w:rsidRDefault="00ED776C" w:rsidP="00C34E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D776C" w:rsidRPr="00B025A6" w:rsidRDefault="00ED776C" w:rsidP="00C34E6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D776C" w:rsidRPr="00B025A6" w:rsidRDefault="00ED776C" w:rsidP="00C34E60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D776C" w:rsidRPr="00B025A6" w:rsidRDefault="00ED776C" w:rsidP="00C34E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D776C" w:rsidRPr="00B025A6" w:rsidRDefault="00ED776C" w:rsidP="00C34E6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ED776C" w:rsidRDefault="00ED776C" w:rsidP="00ED776C">
      <w:pPr>
        <w:jc w:val="both"/>
        <w:rPr>
          <w:sz w:val="28"/>
          <w:szCs w:val="28"/>
        </w:rPr>
      </w:pPr>
    </w:p>
    <w:p w:rsidR="00ED776C" w:rsidRDefault="00ED776C" w:rsidP="00ED776C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>
        <w:rPr>
          <w:rFonts w:cs="Arial"/>
          <w:sz w:val="28"/>
          <w:szCs w:val="28"/>
        </w:rPr>
        <w:t xml:space="preserve">7. </w:t>
      </w:r>
      <w:proofErr w:type="spellStart"/>
      <w:r>
        <w:rPr>
          <w:rFonts w:cs="Arial"/>
          <w:sz w:val="28"/>
          <w:szCs w:val="28"/>
        </w:rPr>
        <w:t>Aprobarea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09.01.2024</w:t>
      </w:r>
      <w:r w:rsidRPr="00D87A74">
        <w:rPr>
          <w:rFonts w:cs="Arial"/>
          <w:sz w:val="28"/>
          <w:szCs w:val="28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</w:t>
      </w:r>
      <w:r>
        <w:rPr>
          <w:rFonts w:cs="Arial"/>
          <w:sz w:val="28"/>
          <w:szCs w:val="28"/>
        </w:rPr>
        <w:t>.</w:t>
      </w:r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08.01.2024</w:t>
      </w:r>
      <w:r w:rsidRPr="00D87A74">
        <w:rPr>
          <w:rFonts w:cs="Arial"/>
          <w:sz w:val="28"/>
          <w:szCs w:val="28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nr. 24/2017.</w:t>
      </w:r>
    </w:p>
    <w:p w:rsidR="00ED776C" w:rsidRPr="00D87A74" w:rsidRDefault="00ED776C" w:rsidP="00ED776C">
      <w:pPr>
        <w:jc w:val="both"/>
        <w:rPr>
          <w:rFonts w:cs="Arial"/>
          <w:sz w:val="28"/>
          <w:szCs w:val="28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6"/>
        <w:gridCol w:w="1007"/>
        <w:gridCol w:w="511"/>
        <w:gridCol w:w="1772"/>
        <w:gridCol w:w="1246"/>
        <w:gridCol w:w="505"/>
        <w:gridCol w:w="1601"/>
      </w:tblGrid>
      <w:tr w:rsidR="00ED776C" w:rsidRPr="00086768" w:rsidTr="00810CF8">
        <w:trPr>
          <w:trHeight w:val="505"/>
        </w:trPr>
        <w:tc>
          <w:tcPr>
            <w:tcW w:w="525" w:type="dxa"/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2" w:type="dxa"/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Pr="00086768" w:rsidRDefault="00ED776C" w:rsidP="00ED776C">
      <w:pPr>
        <w:jc w:val="both"/>
        <w:rPr>
          <w:rFonts w:cs="Arial"/>
          <w:sz w:val="28"/>
          <w:szCs w:val="28"/>
        </w:rPr>
      </w:pPr>
    </w:p>
    <w:p w:rsidR="00ED776C" w:rsidRDefault="00ED776C" w:rsidP="00ED7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D87A74">
        <w:rPr>
          <w:sz w:val="28"/>
          <w:szCs w:val="28"/>
        </w:rPr>
        <w:t xml:space="preserve">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lastRenderedPageBreak/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ED776C" w:rsidRPr="00D87A74" w:rsidRDefault="00ED776C" w:rsidP="00ED776C">
      <w:pPr>
        <w:jc w:val="both"/>
        <w:rPr>
          <w:sz w:val="28"/>
          <w:szCs w:val="28"/>
        </w:rPr>
      </w:pPr>
    </w:p>
    <w:tbl>
      <w:tblPr>
        <w:tblW w:w="85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5"/>
        <w:gridCol w:w="1012"/>
        <w:gridCol w:w="513"/>
        <w:gridCol w:w="1777"/>
        <w:gridCol w:w="1255"/>
        <w:gridCol w:w="506"/>
        <w:gridCol w:w="1605"/>
      </w:tblGrid>
      <w:tr w:rsidR="00ED776C" w:rsidRPr="00DB72AF" w:rsidTr="00810CF8">
        <w:trPr>
          <w:trHeight w:val="511"/>
        </w:trPr>
        <w:tc>
          <w:tcPr>
            <w:tcW w:w="526" w:type="dxa"/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3" w:type="dxa"/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Pr="00343B1A" w:rsidRDefault="00ED776C" w:rsidP="00ED776C">
      <w:pPr>
        <w:jc w:val="both"/>
        <w:rPr>
          <w:rFonts w:cs="Arial"/>
          <w:sz w:val="28"/>
          <w:szCs w:val="28"/>
        </w:rPr>
      </w:pPr>
    </w:p>
    <w:p w:rsidR="0027136A" w:rsidRPr="0027136A" w:rsidRDefault="0027136A" w:rsidP="0027136A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</w:t>
      </w:r>
      <w:r>
        <w:rPr>
          <w:rFonts w:ascii="Times New Roman" w:hAnsi="Times New Roman"/>
          <w:b/>
          <w:sz w:val="28"/>
          <w:szCs w:val="28"/>
        </w:rPr>
        <w:t>EXTRA</w:t>
      </w:r>
      <w:r w:rsidRPr="00CE09A4">
        <w:rPr>
          <w:rFonts w:ascii="Times New Roman" w:hAnsi="Times New Roman"/>
          <w:b/>
          <w:sz w:val="28"/>
          <w:szCs w:val="28"/>
        </w:rPr>
        <w:t xml:space="preserve">ORDINARA A ACTIONARILOR </w:t>
      </w:r>
      <w:proofErr w:type="spellStart"/>
      <w:r w:rsidR="00ED776C">
        <w:rPr>
          <w:sz w:val="28"/>
          <w:szCs w:val="28"/>
        </w:rPr>
        <w:t>convocata</w:t>
      </w:r>
      <w:proofErr w:type="spellEnd"/>
      <w:r w:rsidR="00ED776C">
        <w:rPr>
          <w:sz w:val="28"/>
          <w:szCs w:val="28"/>
        </w:rPr>
        <w:t xml:space="preserve"> </w:t>
      </w:r>
      <w:proofErr w:type="spellStart"/>
      <w:r w:rsidR="00ED776C">
        <w:rPr>
          <w:sz w:val="28"/>
          <w:szCs w:val="28"/>
        </w:rPr>
        <w:t>pentru</w:t>
      </w:r>
      <w:proofErr w:type="spellEnd"/>
      <w:r w:rsidR="00ED776C">
        <w:rPr>
          <w:sz w:val="28"/>
          <w:szCs w:val="28"/>
        </w:rPr>
        <w:t xml:space="preserve"> data </w:t>
      </w:r>
      <w:proofErr w:type="spellStart"/>
      <w:r w:rsidR="00ED776C">
        <w:rPr>
          <w:sz w:val="28"/>
          <w:szCs w:val="28"/>
        </w:rPr>
        <w:t>de</w:t>
      </w:r>
      <w:proofErr w:type="spellEnd"/>
      <w:r w:rsidR="00ED776C">
        <w:rPr>
          <w:sz w:val="28"/>
          <w:szCs w:val="28"/>
        </w:rPr>
        <w:t xml:space="preserve"> 18/19.12</w:t>
      </w:r>
      <w:r w:rsidRPr="0027136A">
        <w:rPr>
          <w:sz w:val="28"/>
          <w:szCs w:val="28"/>
        </w:rPr>
        <w:t xml:space="preserve">.2023, </w:t>
      </w:r>
      <w:proofErr w:type="spellStart"/>
      <w:r w:rsidRPr="0027136A">
        <w:rPr>
          <w:sz w:val="28"/>
          <w:szCs w:val="28"/>
        </w:rPr>
        <w:t>ora</w:t>
      </w:r>
      <w:proofErr w:type="spellEnd"/>
      <w:r w:rsidRPr="0027136A">
        <w:rPr>
          <w:sz w:val="28"/>
          <w:szCs w:val="28"/>
        </w:rPr>
        <w:t xml:space="preserve"> 1</w:t>
      </w:r>
      <w:r w:rsidR="004052A5">
        <w:rPr>
          <w:sz w:val="28"/>
          <w:szCs w:val="28"/>
        </w:rPr>
        <w:t>4</w:t>
      </w:r>
      <w:bookmarkStart w:id="0" w:name="_GoBack"/>
      <w:bookmarkEnd w:id="0"/>
      <w:r w:rsidRPr="0027136A">
        <w:rPr>
          <w:sz w:val="28"/>
          <w:szCs w:val="28"/>
        </w:rPr>
        <w:t xml:space="preserve">:00 </w:t>
      </w:r>
      <w:proofErr w:type="spellStart"/>
      <w:r w:rsidRPr="0027136A">
        <w:rPr>
          <w:sz w:val="28"/>
          <w:szCs w:val="28"/>
        </w:rPr>
        <w:t>dupa</w:t>
      </w:r>
      <w:proofErr w:type="spellEnd"/>
      <w:r w:rsidRPr="0027136A">
        <w:rPr>
          <w:sz w:val="28"/>
          <w:szCs w:val="28"/>
        </w:rPr>
        <w:t xml:space="preserve"> cum </w:t>
      </w:r>
      <w:proofErr w:type="spellStart"/>
      <w:r w:rsidRPr="0027136A">
        <w:rPr>
          <w:sz w:val="28"/>
          <w:szCs w:val="28"/>
        </w:rPr>
        <w:t>urmeaza</w:t>
      </w:r>
      <w:proofErr w:type="spellEnd"/>
      <w:r w:rsidRPr="0027136A">
        <w:rPr>
          <w:sz w:val="28"/>
          <w:szCs w:val="28"/>
        </w:rPr>
        <w:t>:</w:t>
      </w:r>
    </w:p>
    <w:p w:rsidR="00ED776C" w:rsidRDefault="00ED776C" w:rsidP="00ED776C">
      <w:pPr>
        <w:contextualSpacing/>
        <w:jc w:val="both"/>
        <w:rPr>
          <w:rFonts w:cs="Arial"/>
          <w:sz w:val="28"/>
          <w:szCs w:val="28"/>
        </w:rPr>
      </w:pPr>
    </w:p>
    <w:p w:rsidR="00ED776C" w:rsidRDefault="00ED776C" w:rsidP="00ED776C">
      <w:pPr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Pr="009D1FB4">
        <w:rPr>
          <w:rFonts w:cs="Arial"/>
          <w:sz w:val="28"/>
          <w:szCs w:val="28"/>
        </w:rPr>
        <w:t xml:space="preserve">1. </w:t>
      </w:r>
      <w:proofErr w:type="spellStart"/>
      <w:r w:rsidRPr="009D1FB4">
        <w:rPr>
          <w:rFonts w:cs="Arial"/>
          <w:sz w:val="28"/>
          <w:szCs w:val="28"/>
        </w:rPr>
        <w:t>Aprobarea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modificarii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Actului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Constitutiv</w:t>
      </w:r>
      <w:proofErr w:type="spellEnd"/>
      <w:r w:rsidRPr="009D1FB4">
        <w:rPr>
          <w:rFonts w:cs="Arial"/>
          <w:sz w:val="28"/>
          <w:szCs w:val="28"/>
        </w:rPr>
        <w:t xml:space="preserve"> al </w:t>
      </w:r>
      <w:proofErr w:type="spellStart"/>
      <w:r w:rsidRPr="009D1FB4">
        <w:rPr>
          <w:rFonts w:cs="Arial"/>
          <w:sz w:val="28"/>
          <w:szCs w:val="28"/>
        </w:rPr>
        <w:t>societatii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Avioane</w:t>
      </w:r>
      <w:proofErr w:type="spellEnd"/>
      <w:r w:rsidRPr="009D1FB4">
        <w:rPr>
          <w:rFonts w:cs="Arial"/>
          <w:sz w:val="28"/>
          <w:szCs w:val="28"/>
        </w:rPr>
        <w:t xml:space="preserve"> Craiova S.A. </w:t>
      </w:r>
      <w:proofErr w:type="spellStart"/>
      <w:r w:rsidRPr="009D1FB4">
        <w:rPr>
          <w:rFonts w:cs="Arial"/>
          <w:sz w:val="28"/>
          <w:szCs w:val="28"/>
        </w:rPr>
        <w:t>prin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inlocuirea</w:t>
      </w:r>
      <w:proofErr w:type="spellEnd"/>
      <w:r w:rsidRPr="009D1FB4">
        <w:rPr>
          <w:rFonts w:cs="Arial"/>
          <w:sz w:val="28"/>
          <w:szCs w:val="28"/>
        </w:rPr>
        <w:t xml:space="preserve">, in tot </w:t>
      </w:r>
      <w:proofErr w:type="spellStart"/>
      <w:r w:rsidRPr="009D1FB4">
        <w:rPr>
          <w:rFonts w:cs="Arial"/>
          <w:sz w:val="28"/>
          <w:szCs w:val="28"/>
        </w:rPr>
        <w:t>cuprinsul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acestuia</w:t>
      </w:r>
      <w:proofErr w:type="spellEnd"/>
      <w:r w:rsidRPr="009D1FB4">
        <w:rPr>
          <w:rFonts w:cs="Arial"/>
          <w:sz w:val="28"/>
          <w:szCs w:val="28"/>
        </w:rPr>
        <w:t xml:space="preserve">, a </w:t>
      </w:r>
      <w:proofErr w:type="spellStart"/>
      <w:r w:rsidRPr="009D1FB4">
        <w:rPr>
          <w:rFonts w:cs="Arial"/>
          <w:sz w:val="28"/>
          <w:szCs w:val="28"/>
        </w:rPr>
        <w:t>sintagmei</w:t>
      </w:r>
      <w:proofErr w:type="spellEnd"/>
      <w:r w:rsidRPr="009D1FB4">
        <w:rPr>
          <w:rFonts w:cs="Arial"/>
          <w:sz w:val="28"/>
          <w:szCs w:val="28"/>
        </w:rPr>
        <w:t xml:space="preserve"> „</w:t>
      </w:r>
      <w:proofErr w:type="spellStart"/>
      <w:r w:rsidRPr="009D1FB4">
        <w:rPr>
          <w:rFonts w:cs="Arial"/>
          <w:sz w:val="28"/>
          <w:szCs w:val="28"/>
        </w:rPr>
        <w:t>Ministerul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Economiei</w:t>
      </w:r>
      <w:proofErr w:type="spellEnd"/>
      <w:r w:rsidRPr="009D1FB4">
        <w:rPr>
          <w:rFonts w:cs="Arial"/>
          <w:sz w:val="28"/>
          <w:szCs w:val="28"/>
        </w:rPr>
        <w:t xml:space="preserve">” cu </w:t>
      </w:r>
      <w:proofErr w:type="spellStart"/>
      <w:r w:rsidRPr="009D1FB4">
        <w:rPr>
          <w:rFonts w:cs="Arial"/>
          <w:sz w:val="28"/>
          <w:szCs w:val="28"/>
        </w:rPr>
        <w:t>sintagma</w:t>
      </w:r>
      <w:proofErr w:type="spellEnd"/>
      <w:r w:rsidRPr="009D1FB4">
        <w:rPr>
          <w:rFonts w:cs="Arial"/>
          <w:sz w:val="28"/>
          <w:szCs w:val="28"/>
        </w:rPr>
        <w:t xml:space="preserve"> „</w:t>
      </w:r>
      <w:proofErr w:type="spellStart"/>
      <w:r w:rsidRPr="009D1FB4">
        <w:rPr>
          <w:rFonts w:cs="Arial"/>
          <w:sz w:val="28"/>
          <w:szCs w:val="28"/>
        </w:rPr>
        <w:t>Ministerul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Economiei</w:t>
      </w:r>
      <w:proofErr w:type="spellEnd"/>
      <w:r w:rsidRPr="009D1FB4">
        <w:rPr>
          <w:rFonts w:cs="Arial"/>
          <w:sz w:val="28"/>
          <w:szCs w:val="28"/>
        </w:rPr>
        <w:t xml:space="preserve">, </w:t>
      </w:r>
      <w:proofErr w:type="spellStart"/>
      <w:r w:rsidRPr="009D1FB4">
        <w:rPr>
          <w:rFonts w:cs="Arial"/>
          <w:sz w:val="28"/>
          <w:szCs w:val="28"/>
        </w:rPr>
        <w:t>Antreprenoriatului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si</w:t>
      </w:r>
      <w:proofErr w:type="spellEnd"/>
      <w:r w:rsidRPr="009D1FB4">
        <w:rPr>
          <w:rFonts w:cs="Arial"/>
          <w:sz w:val="28"/>
          <w:szCs w:val="28"/>
        </w:rPr>
        <w:t xml:space="preserve"> </w:t>
      </w:r>
      <w:proofErr w:type="spellStart"/>
      <w:r w:rsidRPr="009D1FB4">
        <w:rPr>
          <w:rFonts w:cs="Arial"/>
          <w:sz w:val="28"/>
          <w:szCs w:val="28"/>
        </w:rPr>
        <w:t>Turismului</w:t>
      </w:r>
      <w:proofErr w:type="spellEnd"/>
      <w:r w:rsidRPr="009D1FB4">
        <w:rPr>
          <w:rFonts w:cs="Arial"/>
          <w:sz w:val="28"/>
          <w:szCs w:val="28"/>
        </w:rPr>
        <w:t>”.</w:t>
      </w:r>
    </w:p>
    <w:p w:rsidR="00ED776C" w:rsidRPr="009D1FB4" w:rsidRDefault="00ED776C" w:rsidP="00ED776C">
      <w:pPr>
        <w:contextualSpacing/>
        <w:jc w:val="both"/>
        <w:rPr>
          <w:rFonts w:cs="Arial"/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5"/>
        <w:gridCol w:w="1004"/>
        <w:gridCol w:w="510"/>
        <w:gridCol w:w="1772"/>
        <w:gridCol w:w="1240"/>
        <w:gridCol w:w="505"/>
        <w:gridCol w:w="1601"/>
      </w:tblGrid>
      <w:tr w:rsidR="00ED776C" w:rsidRPr="00086768" w:rsidTr="00810CF8">
        <w:trPr>
          <w:trHeight w:val="552"/>
        </w:trPr>
        <w:tc>
          <w:tcPr>
            <w:tcW w:w="524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Default="00ED776C" w:rsidP="00ED776C">
      <w:pPr>
        <w:contextualSpacing/>
        <w:jc w:val="both"/>
        <w:rPr>
          <w:rFonts w:cs="Arial"/>
          <w:sz w:val="28"/>
          <w:szCs w:val="28"/>
        </w:rPr>
      </w:pPr>
    </w:p>
    <w:p w:rsidR="00ED776C" w:rsidRPr="000716E8" w:rsidRDefault="00ED776C" w:rsidP="00ED776C">
      <w:pPr>
        <w:contextualSpacing/>
        <w:jc w:val="both"/>
        <w:rPr>
          <w:rFonts w:eastAsia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>
        <w:rPr>
          <w:rFonts w:eastAsia="Arial"/>
          <w:sz w:val="28"/>
          <w:szCs w:val="28"/>
        </w:rPr>
        <w:t>2</w:t>
      </w:r>
      <w:r w:rsidRPr="000716E8">
        <w:rPr>
          <w:rFonts w:eastAsia="Arial"/>
          <w:sz w:val="28"/>
          <w:szCs w:val="28"/>
        </w:rPr>
        <w:t xml:space="preserve">. </w:t>
      </w:r>
      <w:proofErr w:type="spellStart"/>
      <w:r w:rsidRPr="006D6561">
        <w:rPr>
          <w:sz w:val="28"/>
          <w:szCs w:val="28"/>
        </w:rPr>
        <w:t>Aprobarea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valorificarii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prin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vanzare</w:t>
      </w:r>
      <w:proofErr w:type="spellEnd"/>
      <w:r w:rsidRPr="006D6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conditiile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6D6561">
        <w:rPr>
          <w:sz w:val="28"/>
          <w:szCs w:val="28"/>
        </w:rPr>
        <w:t>a</w:t>
      </w:r>
      <w:proofErr w:type="gram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activului</w:t>
      </w:r>
      <w:proofErr w:type="spellEnd"/>
      <w:r w:rsidRPr="006D6561">
        <w:rPr>
          <w:sz w:val="28"/>
          <w:szCs w:val="28"/>
        </w:rPr>
        <w:t xml:space="preserve"> „</w:t>
      </w:r>
      <w:proofErr w:type="spellStart"/>
      <w:r w:rsidRPr="006D6561">
        <w:rPr>
          <w:sz w:val="28"/>
          <w:szCs w:val="28"/>
        </w:rPr>
        <w:t>Centrala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termica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compresoare</w:t>
      </w:r>
      <w:proofErr w:type="spellEnd"/>
      <w:r w:rsidRPr="006D6561">
        <w:rPr>
          <w:sz w:val="28"/>
          <w:szCs w:val="28"/>
        </w:rPr>
        <w:t xml:space="preserve">”, nr. </w:t>
      </w:r>
      <w:proofErr w:type="spellStart"/>
      <w:proofErr w:type="gramStart"/>
      <w:r w:rsidRPr="006D6561">
        <w:rPr>
          <w:sz w:val="28"/>
          <w:szCs w:val="28"/>
        </w:rPr>
        <w:t>inventar</w:t>
      </w:r>
      <w:proofErr w:type="spellEnd"/>
      <w:proofErr w:type="gramEnd"/>
      <w:r w:rsidRPr="006D6561">
        <w:rPr>
          <w:sz w:val="28"/>
          <w:szCs w:val="28"/>
        </w:rPr>
        <w:t xml:space="preserve"> 123, </w:t>
      </w:r>
      <w:proofErr w:type="spellStart"/>
      <w:r w:rsidRPr="006D6561">
        <w:rPr>
          <w:sz w:val="28"/>
          <w:szCs w:val="28"/>
        </w:rPr>
        <w:t>si</w:t>
      </w:r>
      <w:proofErr w:type="spellEnd"/>
      <w:r w:rsidRPr="006D6561">
        <w:rPr>
          <w:sz w:val="28"/>
          <w:szCs w:val="28"/>
        </w:rPr>
        <w:t xml:space="preserve"> a </w:t>
      </w:r>
      <w:proofErr w:type="spellStart"/>
      <w:r w:rsidRPr="006D6561">
        <w:rPr>
          <w:sz w:val="28"/>
          <w:szCs w:val="28"/>
        </w:rPr>
        <w:t>activelor</w:t>
      </w:r>
      <w:proofErr w:type="spellEnd"/>
      <w:r w:rsidRPr="006D6561">
        <w:rPr>
          <w:sz w:val="28"/>
          <w:szCs w:val="28"/>
        </w:rPr>
        <w:t xml:space="preserve"> „</w:t>
      </w:r>
      <w:proofErr w:type="spellStart"/>
      <w:r w:rsidRPr="006D6561">
        <w:rPr>
          <w:sz w:val="28"/>
          <w:szCs w:val="28"/>
        </w:rPr>
        <w:t>Statie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pompare</w:t>
      </w:r>
      <w:proofErr w:type="spellEnd"/>
      <w:r w:rsidRPr="006D6561">
        <w:rPr>
          <w:sz w:val="28"/>
          <w:szCs w:val="28"/>
        </w:rPr>
        <w:t xml:space="preserve"> turn </w:t>
      </w:r>
      <w:proofErr w:type="spellStart"/>
      <w:r w:rsidRPr="006D6561">
        <w:rPr>
          <w:sz w:val="28"/>
          <w:szCs w:val="28"/>
        </w:rPr>
        <w:t>racire</w:t>
      </w:r>
      <w:proofErr w:type="spellEnd"/>
      <w:r w:rsidRPr="006D6561">
        <w:rPr>
          <w:sz w:val="28"/>
          <w:szCs w:val="28"/>
        </w:rPr>
        <w:t xml:space="preserve">”, nr. </w:t>
      </w:r>
      <w:proofErr w:type="spellStart"/>
      <w:proofErr w:type="gramStart"/>
      <w:r w:rsidRPr="006D6561">
        <w:rPr>
          <w:sz w:val="28"/>
          <w:szCs w:val="28"/>
        </w:rPr>
        <w:t>inventar</w:t>
      </w:r>
      <w:proofErr w:type="spellEnd"/>
      <w:proofErr w:type="gramEnd"/>
      <w:r w:rsidRPr="006D6561">
        <w:rPr>
          <w:sz w:val="28"/>
          <w:szCs w:val="28"/>
        </w:rPr>
        <w:t xml:space="preserve"> 13, </w:t>
      </w:r>
      <w:proofErr w:type="spellStart"/>
      <w:r w:rsidRPr="006D6561">
        <w:rPr>
          <w:sz w:val="28"/>
          <w:szCs w:val="28"/>
        </w:rPr>
        <w:t>si</w:t>
      </w:r>
      <w:proofErr w:type="spellEnd"/>
      <w:r w:rsidRPr="006D6561">
        <w:rPr>
          <w:sz w:val="28"/>
          <w:szCs w:val="28"/>
        </w:rPr>
        <w:t xml:space="preserve"> „</w:t>
      </w:r>
      <w:proofErr w:type="spellStart"/>
      <w:r w:rsidRPr="006D6561">
        <w:rPr>
          <w:sz w:val="28"/>
          <w:szCs w:val="28"/>
        </w:rPr>
        <w:t>Statie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reglare</w:t>
      </w:r>
      <w:proofErr w:type="spellEnd"/>
      <w:r w:rsidRPr="006D6561">
        <w:rPr>
          <w:sz w:val="28"/>
          <w:szCs w:val="28"/>
        </w:rPr>
        <w:t xml:space="preserve"> gaze”, nr. </w:t>
      </w:r>
      <w:proofErr w:type="spellStart"/>
      <w:proofErr w:type="gramStart"/>
      <w:r w:rsidRPr="006D6561">
        <w:rPr>
          <w:sz w:val="28"/>
          <w:szCs w:val="28"/>
        </w:rPr>
        <w:t>inventar</w:t>
      </w:r>
      <w:proofErr w:type="spellEnd"/>
      <w:proofErr w:type="gramEnd"/>
      <w:r w:rsidRPr="006D6561">
        <w:rPr>
          <w:sz w:val="28"/>
          <w:szCs w:val="28"/>
        </w:rPr>
        <w:t xml:space="preserve"> 16, </w:t>
      </w:r>
      <w:proofErr w:type="spellStart"/>
      <w:r w:rsidRPr="006D6561">
        <w:rPr>
          <w:sz w:val="28"/>
          <w:szCs w:val="28"/>
        </w:rPr>
        <w:t>reprezentand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constructii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anexate</w:t>
      </w:r>
      <w:proofErr w:type="spellEnd"/>
      <w:r w:rsidRPr="006D6561">
        <w:rPr>
          <w:sz w:val="28"/>
          <w:szCs w:val="28"/>
        </w:rPr>
        <w:t xml:space="preserve"> la </w:t>
      </w:r>
      <w:proofErr w:type="spellStart"/>
      <w:r w:rsidRPr="006D6561">
        <w:rPr>
          <w:sz w:val="28"/>
          <w:szCs w:val="28"/>
        </w:rPr>
        <w:t>acesta</w:t>
      </w:r>
      <w:proofErr w:type="spellEnd"/>
      <w:r w:rsidRPr="006D6561">
        <w:rPr>
          <w:sz w:val="28"/>
          <w:szCs w:val="28"/>
        </w:rPr>
        <w:t xml:space="preserve">, la un </w:t>
      </w:r>
      <w:proofErr w:type="spellStart"/>
      <w:r w:rsidRPr="006D6561">
        <w:rPr>
          <w:sz w:val="28"/>
          <w:szCs w:val="28"/>
        </w:rPr>
        <w:t>pret</w:t>
      </w:r>
      <w:proofErr w:type="spellEnd"/>
      <w:r w:rsidRPr="006D6561">
        <w:rPr>
          <w:sz w:val="28"/>
          <w:szCs w:val="28"/>
        </w:rPr>
        <w:t xml:space="preserve"> de </w:t>
      </w:r>
      <w:proofErr w:type="spellStart"/>
      <w:r w:rsidRPr="006D6561">
        <w:rPr>
          <w:sz w:val="28"/>
          <w:szCs w:val="28"/>
        </w:rPr>
        <w:t>vanzare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cel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putin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egal</w:t>
      </w:r>
      <w:proofErr w:type="spellEnd"/>
      <w:r w:rsidRPr="006D6561">
        <w:rPr>
          <w:sz w:val="28"/>
          <w:szCs w:val="28"/>
        </w:rPr>
        <w:t xml:space="preserve"> cu </w:t>
      </w:r>
      <w:proofErr w:type="spellStart"/>
      <w:r w:rsidRPr="006D6561">
        <w:rPr>
          <w:sz w:val="28"/>
          <w:szCs w:val="28"/>
        </w:rPr>
        <w:t>pretul</w:t>
      </w:r>
      <w:proofErr w:type="spellEnd"/>
      <w:r w:rsidRPr="006D6561">
        <w:rPr>
          <w:sz w:val="28"/>
          <w:szCs w:val="28"/>
        </w:rPr>
        <w:t xml:space="preserve"> </w:t>
      </w:r>
      <w:proofErr w:type="spellStart"/>
      <w:r w:rsidRPr="006D6561">
        <w:rPr>
          <w:sz w:val="28"/>
          <w:szCs w:val="28"/>
        </w:rPr>
        <w:t>stabilit</w:t>
      </w:r>
      <w:proofErr w:type="spellEnd"/>
      <w:r w:rsidRPr="006D6561">
        <w:rPr>
          <w:sz w:val="28"/>
          <w:szCs w:val="28"/>
        </w:rPr>
        <w:t xml:space="preserve"> de </w:t>
      </w:r>
      <w:proofErr w:type="spellStart"/>
      <w:r w:rsidRPr="006D6561">
        <w:rPr>
          <w:sz w:val="28"/>
          <w:szCs w:val="28"/>
        </w:rPr>
        <w:t>catre</w:t>
      </w:r>
      <w:proofErr w:type="spellEnd"/>
      <w:r w:rsidRPr="006D6561">
        <w:rPr>
          <w:sz w:val="28"/>
          <w:szCs w:val="28"/>
        </w:rPr>
        <w:t xml:space="preserve"> un evaluator </w:t>
      </w:r>
      <w:proofErr w:type="spellStart"/>
      <w:r w:rsidRPr="006D6561">
        <w:rPr>
          <w:sz w:val="28"/>
          <w:szCs w:val="28"/>
        </w:rPr>
        <w:t>autorizat</w:t>
      </w:r>
      <w:proofErr w:type="spellEnd"/>
      <w:r w:rsidRPr="006D6561">
        <w:rPr>
          <w:sz w:val="28"/>
          <w:szCs w:val="28"/>
        </w:rPr>
        <w:t>.</w:t>
      </w:r>
    </w:p>
    <w:p w:rsidR="00ED776C" w:rsidRPr="004669C2" w:rsidRDefault="00ED776C" w:rsidP="00ED776C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5"/>
        <w:gridCol w:w="1004"/>
        <w:gridCol w:w="510"/>
        <w:gridCol w:w="1772"/>
        <w:gridCol w:w="1240"/>
        <w:gridCol w:w="505"/>
        <w:gridCol w:w="1601"/>
      </w:tblGrid>
      <w:tr w:rsidR="00ED776C" w:rsidRPr="00086768" w:rsidTr="00810CF8">
        <w:trPr>
          <w:trHeight w:val="477"/>
        </w:trPr>
        <w:tc>
          <w:tcPr>
            <w:tcW w:w="524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Pr="00DB61AF" w:rsidRDefault="00ED776C" w:rsidP="00ED776C">
      <w:pPr>
        <w:jc w:val="both"/>
        <w:rPr>
          <w:rFonts w:cs="Arial"/>
          <w:sz w:val="28"/>
          <w:szCs w:val="28"/>
        </w:rPr>
      </w:pPr>
    </w:p>
    <w:p w:rsidR="00ED776C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3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</w:rPr>
        <w:t>Aprobarea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09.01.2024</w:t>
      </w:r>
      <w:r w:rsidRPr="00125166">
        <w:rPr>
          <w:rFonts w:eastAsia="Arial"/>
          <w:color w:val="000000"/>
          <w:sz w:val="28"/>
          <w:szCs w:val="28"/>
        </w:rPr>
        <w:t xml:space="preserve"> ca „data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asupra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carora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rasfran</w:t>
      </w:r>
      <w:r>
        <w:rPr>
          <w:rFonts w:eastAsia="Arial"/>
          <w:color w:val="000000"/>
          <w:sz w:val="28"/>
          <w:szCs w:val="28"/>
        </w:rPr>
        <w:t>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efectele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hotararilor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>
        <w:rPr>
          <w:rFonts w:eastAsia="Arial"/>
          <w:color w:val="000000"/>
          <w:sz w:val="28"/>
          <w:szCs w:val="28"/>
        </w:rPr>
        <w:t>si</w:t>
      </w:r>
      <w:proofErr w:type="spellEnd"/>
      <w:r>
        <w:rPr>
          <w:rFonts w:eastAsia="Arial"/>
          <w:color w:val="000000"/>
          <w:sz w:val="28"/>
          <w:szCs w:val="28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08.01.2024 ca „ex–date”, </w:t>
      </w:r>
      <w:r w:rsidRPr="00125166">
        <w:rPr>
          <w:rFonts w:eastAsia="Arial"/>
          <w:color w:val="000000"/>
          <w:sz w:val="28"/>
          <w:szCs w:val="28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nr. 24/2017.</w:t>
      </w:r>
    </w:p>
    <w:p w:rsidR="00ED776C" w:rsidRPr="00125166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1"/>
        <w:gridCol w:w="1010"/>
        <w:gridCol w:w="514"/>
        <w:gridCol w:w="1775"/>
        <w:gridCol w:w="1249"/>
        <w:gridCol w:w="507"/>
        <w:gridCol w:w="1603"/>
      </w:tblGrid>
      <w:tr w:rsidR="00810CF8" w:rsidRPr="00086768" w:rsidTr="00810CF8">
        <w:trPr>
          <w:trHeight w:val="507"/>
        </w:trPr>
        <w:tc>
          <w:tcPr>
            <w:tcW w:w="525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Pr="004C6F57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ED776C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4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demersurile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tuturor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incluzand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Mandatarul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mentionat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unei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alte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persoane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salariata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ED776C" w:rsidRPr="00125166" w:rsidRDefault="00ED776C" w:rsidP="00ED776C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7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1"/>
        <w:gridCol w:w="1013"/>
        <w:gridCol w:w="517"/>
        <w:gridCol w:w="1772"/>
        <w:gridCol w:w="1256"/>
        <w:gridCol w:w="509"/>
        <w:gridCol w:w="1601"/>
      </w:tblGrid>
      <w:tr w:rsidR="00810CF8" w:rsidRPr="00086768" w:rsidTr="00810CF8">
        <w:trPr>
          <w:trHeight w:val="548"/>
        </w:trPr>
        <w:tc>
          <w:tcPr>
            <w:tcW w:w="533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ED776C" w:rsidRPr="00086768" w:rsidRDefault="00ED776C" w:rsidP="00C34E6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ED776C" w:rsidRPr="00086768" w:rsidRDefault="00ED776C" w:rsidP="00C34E6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D776C" w:rsidRPr="00DB61AF" w:rsidRDefault="00ED776C" w:rsidP="00ED776C">
      <w:pPr>
        <w:tabs>
          <w:tab w:val="left" w:pos="1470"/>
        </w:tabs>
        <w:jc w:val="both"/>
      </w:pP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</w:t>
      </w:r>
      <w:r w:rsidR="00ED776C">
        <w:rPr>
          <w:szCs w:val="28"/>
        </w:rPr>
        <w:t xml:space="preserve">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D776C" w:rsidP="00EA468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8BC7152"/>
    <w:multiLevelType w:val="hybridMultilevel"/>
    <w:tmpl w:val="28CEE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30B04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136A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052A5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0CF8"/>
    <w:rsid w:val="00814C98"/>
    <w:rsid w:val="00860720"/>
    <w:rsid w:val="008A4D9A"/>
    <w:rsid w:val="008B2933"/>
    <w:rsid w:val="008C3FDB"/>
    <w:rsid w:val="008D4D67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00FBB"/>
    <w:rsid w:val="00B21556"/>
    <w:rsid w:val="00B24DED"/>
    <w:rsid w:val="00B26307"/>
    <w:rsid w:val="00B37CF6"/>
    <w:rsid w:val="00B635E3"/>
    <w:rsid w:val="00B80A45"/>
    <w:rsid w:val="00B8512F"/>
    <w:rsid w:val="00B945E9"/>
    <w:rsid w:val="00BB21FA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27469"/>
    <w:rsid w:val="00E47C58"/>
    <w:rsid w:val="00E8647E"/>
    <w:rsid w:val="00E95DCF"/>
    <w:rsid w:val="00EA468E"/>
    <w:rsid w:val="00EA7B87"/>
    <w:rsid w:val="00EB1CC3"/>
    <w:rsid w:val="00EB4804"/>
    <w:rsid w:val="00EB78E2"/>
    <w:rsid w:val="00ED776C"/>
    <w:rsid w:val="00F0051C"/>
    <w:rsid w:val="00F07AFC"/>
    <w:rsid w:val="00F114FF"/>
    <w:rsid w:val="00F1389A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2023-11-21T15:34:00Z</dcterms:created>
  <dcterms:modified xsi:type="dcterms:W3CDTF">2023-11-21T15:37:00Z</dcterms:modified>
</cp:coreProperties>
</file>