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r w:rsidR="00A1188E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A1188E">
        <w:rPr>
          <w:b/>
          <w:bCs/>
          <w:iCs/>
          <w:sz w:val="28"/>
          <w:szCs w:val="28"/>
        </w:rPr>
        <w:t xml:space="preserve">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A1188E">
        <w:rPr>
          <w:sz w:val="28"/>
          <w:szCs w:val="28"/>
          <w:lang w:val="fr-FR"/>
        </w:rPr>
        <w:t>10.10</w:t>
      </w:r>
      <w:r w:rsidR="00C146E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A1188E">
        <w:rPr>
          <w:sz w:val="28"/>
          <w:szCs w:val="28"/>
          <w:lang w:val="fr-FR"/>
        </w:rPr>
        <w:t>detul</w:t>
      </w:r>
      <w:proofErr w:type="spellEnd"/>
      <w:r w:rsidR="00A1188E">
        <w:rPr>
          <w:sz w:val="28"/>
          <w:szCs w:val="28"/>
          <w:lang w:val="fr-FR"/>
        </w:rPr>
        <w:t xml:space="preserve"> Dolj, </w:t>
      </w:r>
      <w:proofErr w:type="spellStart"/>
      <w:r w:rsidR="00A1188E">
        <w:rPr>
          <w:sz w:val="28"/>
          <w:szCs w:val="28"/>
          <w:lang w:val="fr-FR"/>
        </w:rPr>
        <w:t>sau</w:t>
      </w:r>
      <w:proofErr w:type="spellEnd"/>
      <w:r w:rsidR="00A1188E">
        <w:rPr>
          <w:sz w:val="28"/>
          <w:szCs w:val="28"/>
          <w:lang w:val="fr-FR"/>
        </w:rPr>
        <w:t xml:space="preserve"> la data de 11.10</w:t>
      </w:r>
      <w:r w:rsidR="00C146E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A1188E">
        <w:rPr>
          <w:sz w:val="28"/>
          <w:szCs w:val="28"/>
          <w:lang w:val="fr-FR"/>
        </w:rPr>
        <w:t>27.09</w:t>
      </w:r>
      <w:r w:rsidR="00C146E2">
        <w:rPr>
          <w:sz w:val="28"/>
          <w:szCs w:val="28"/>
          <w:lang w:val="fr-FR"/>
        </w:rPr>
        <w:t>.2024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A1188E">
        <w:rPr>
          <w:sz w:val="28"/>
          <w:szCs w:val="28"/>
        </w:rPr>
        <w:t>10/11.10</w:t>
      </w:r>
      <w:r w:rsidR="00C146E2">
        <w:rPr>
          <w:sz w:val="28"/>
          <w:szCs w:val="28"/>
        </w:rPr>
        <w:t>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A1188E" w:rsidRDefault="00A1188E" w:rsidP="00A1188E">
      <w:pPr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</w:t>
      </w:r>
      <w:r w:rsidRPr="008B5A53">
        <w:rPr>
          <w:sz w:val="28"/>
          <w:szCs w:val="28"/>
        </w:rPr>
        <w:t xml:space="preserve">1. </w:t>
      </w:r>
      <w:proofErr w:type="spellStart"/>
      <w:r w:rsidRPr="008B5A53">
        <w:rPr>
          <w:sz w:val="28"/>
          <w:szCs w:val="28"/>
        </w:rPr>
        <w:t>Stabilirea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Bugetului</w:t>
      </w:r>
      <w:proofErr w:type="spellEnd"/>
      <w:r w:rsidRPr="008B5A53">
        <w:rPr>
          <w:sz w:val="28"/>
          <w:szCs w:val="28"/>
        </w:rPr>
        <w:t xml:space="preserve"> de </w:t>
      </w:r>
      <w:proofErr w:type="spellStart"/>
      <w:r w:rsidRPr="008B5A53">
        <w:rPr>
          <w:sz w:val="28"/>
          <w:szCs w:val="28"/>
        </w:rPr>
        <w:t>venituri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si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cheltuieli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rectificat</w:t>
      </w:r>
      <w:proofErr w:type="spellEnd"/>
      <w:r w:rsidRPr="008B5A53">
        <w:rPr>
          <w:sz w:val="28"/>
          <w:szCs w:val="28"/>
        </w:rPr>
        <w:t xml:space="preserve"> al </w:t>
      </w:r>
      <w:proofErr w:type="spellStart"/>
      <w:r w:rsidRPr="008B5A53">
        <w:rPr>
          <w:sz w:val="28"/>
          <w:szCs w:val="28"/>
        </w:rPr>
        <w:t>societatii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Avioane</w:t>
      </w:r>
      <w:proofErr w:type="spellEnd"/>
      <w:r w:rsidRPr="008B5A53">
        <w:rPr>
          <w:sz w:val="28"/>
          <w:szCs w:val="28"/>
        </w:rPr>
        <w:t xml:space="preserve"> Craiova S.A. </w:t>
      </w:r>
      <w:proofErr w:type="spellStart"/>
      <w:r w:rsidRPr="008B5A53">
        <w:rPr>
          <w:sz w:val="28"/>
          <w:szCs w:val="28"/>
        </w:rPr>
        <w:t>pentru</w:t>
      </w:r>
      <w:proofErr w:type="spellEnd"/>
      <w:r w:rsidRPr="008B5A53">
        <w:rPr>
          <w:sz w:val="28"/>
          <w:szCs w:val="28"/>
        </w:rPr>
        <w:t xml:space="preserve"> </w:t>
      </w:r>
      <w:proofErr w:type="spellStart"/>
      <w:r w:rsidRPr="008B5A53">
        <w:rPr>
          <w:sz w:val="28"/>
          <w:szCs w:val="28"/>
        </w:rPr>
        <w:t>anul</w:t>
      </w:r>
      <w:proofErr w:type="spellEnd"/>
      <w:r w:rsidRPr="008B5A53">
        <w:rPr>
          <w:sz w:val="28"/>
          <w:szCs w:val="28"/>
        </w:rPr>
        <w:t xml:space="preserve"> 2024.</w:t>
      </w:r>
    </w:p>
    <w:p w:rsidR="00A1188E" w:rsidRPr="008B5A53" w:rsidRDefault="00A1188E" w:rsidP="00A1188E">
      <w:pPr>
        <w:jc w:val="both"/>
        <w:rPr>
          <w:sz w:val="28"/>
          <w:szCs w:val="28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10"/>
        <w:gridCol w:w="514"/>
        <w:gridCol w:w="1772"/>
        <w:gridCol w:w="1248"/>
        <w:gridCol w:w="507"/>
        <w:gridCol w:w="1601"/>
      </w:tblGrid>
      <w:tr w:rsidR="00A1188E" w:rsidRPr="00086768" w:rsidTr="00A1188E">
        <w:trPr>
          <w:trHeight w:val="560"/>
        </w:trPr>
        <w:tc>
          <w:tcPr>
            <w:tcW w:w="544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188E" w:rsidRDefault="00A1188E" w:rsidP="00A1188E">
      <w:pPr>
        <w:jc w:val="both"/>
        <w:rPr>
          <w:sz w:val="28"/>
          <w:szCs w:val="28"/>
        </w:rPr>
      </w:pPr>
    </w:p>
    <w:p w:rsidR="00A1188E" w:rsidRDefault="00A1188E" w:rsidP="00A1188E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2ECE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A32ECE">
        <w:rPr>
          <w:rFonts w:eastAsia="Arial"/>
          <w:color w:val="000000"/>
          <w:sz w:val="28"/>
          <w:szCs w:val="28"/>
        </w:rPr>
        <w:t>Prezentarea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Raportului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semestrial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asupra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activitatii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A32ECE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A32ECE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A32ECE">
        <w:rPr>
          <w:rFonts w:eastAsia="Arial"/>
          <w:color w:val="000000"/>
          <w:sz w:val="28"/>
          <w:szCs w:val="28"/>
        </w:rPr>
        <w:t>alin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A32ECE">
        <w:rPr>
          <w:rFonts w:eastAsia="Arial"/>
          <w:color w:val="000000"/>
          <w:sz w:val="28"/>
          <w:szCs w:val="28"/>
        </w:rPr>
        <w:t>din</w:t>
      </w:r>
      <w:proofErr w:type="gramEnd"/>
      <w:r w:rsidRPr="00A32ECE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A32ECE">
        <w:rPr>
          <w:rFonts w:eastAsia="Arial"/>
          <w:color w:val="000000"/>
          <w:sz w:val="28"/>
          <w:szCs w:val="28"/>
        </w:rPr>
        <w:t>privind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guvernanta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corporativa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A32ECE">
        <w:rPr>
          <w:rFonts w:eastAsia="Arial"/>
          <w:color w:val="000000"/>
          <w:sz w:val="28"/>
          <w:szCs w:val="28"/>
        </w:rPr>
        <w:t>a</w:t>
      </w:r>
      <w:proofErr w:type="gram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publice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A32ECE">
        <w:rPr>
          <w:rFonts w:eastAsia="Arial"/>
          <w:color w:val="000000"/>
          <w:sz w:val="28"/>
          <w:szCs w:val="28"/>
        </w:rPr>
        <w:t>republicata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A32ECE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ulterioare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A32ECE">
        <w:rPr>
          <w:rFonts w:eastAsia="Arial"/>
          <w:color w:val="000000"/>
          <w:sz w:val="28"/>
          <w:szCs w:val="28"/>
        </w:rPr>
        <w:t>aprobata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A32ECE">
        <w:rPr>
          <w:rFonts w:eastAsia="Arial"/>
          <w:color w:val="000000"/>
          <w:sz w:val="28"/>
          <w:szCs w:val="28"/>
        </w:rPr>
        <w:t>modificari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si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completari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prin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A32ECE">
        <w:rPr>
          <w:rFonts w:eastAsia="Arial"/>
          <w:color w:val="000000"/>
          <w:sz w:val="28"/>
          <w:szCs w:val="28"/>
        </w:rPr>
        <w:t>Legea</w:t>
      </w:r>
      <w:proofErr w:type="spellEnd"/>
      <w:r w:rsidRPr="00A32ECE">
        <w:rPr>
          <w:rFonts w:eastAsia="Arial"/>
          <w:color w:val="000000"/>
          <w:sz w:val="28"/>
          <w:szCs w:val="28"/>
        </w:rPr>
        <w:t xml:space="preserve"> nr. 111/2016.</w:t>
      </w:r>
    </w:p>
    <w:p w:rsidR="00A1188E" w:rsidRPr="00A5087F" w:rsidRDefault="00A1188E" w:rsidP="00A1188E">
      <w:pPr>
        <w:jc w:val="both"/>
        <w:rPr>
          <w:sz w:val="28"/>
          <w:szCs w:val="28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7"/>
        <w:gridCol w:w="505"/>
        <w:gridCol w:w="1772"/>
        <w:gridCol w:w="1229"/>
        <w:gridCol w:w="499"/>
        <w:gridCol w:w="1601"/>
      </w:tblGrid>
      <w:tr w:rsidR="00A1188E" w:rsidRPr="00086768" w:rsidTr="00A1188E">
        <w:trPr>
          <w:trHeight w:val="611"/>
        </w:trPr>
        <w:tc>
          <w:tcPr>
            <w:tcW w:w="521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188E" w:rsidRDefault="00A1188E" w:rsidP="00A1188E">
      <w:pPr>
        <w:jc w:val="both"/>
        <w:rPr>
          <w:rFonts w:cs="Arial"/>
          <w:sz w:val="28"/>
          <w:szCs w:val="28"/>
        </w:rPr>
      </w:pPr>
    </w:p>
    <w:p w:rsidR="00A1188E" w:rsidRDefault="00A1188E" w:rsidP="00A1188E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  </w:t>
      </w:r>
      <w:r>
        <w:rPr>
          <w:rFonts w:cs="Arial"/>
          <w:sz w:val="28"/>
          <w:szCs w:val="28"/>
          <w:lang w:val="fr-FR"/>
        </w:rPr>
        <w:t xml:space="preserve">3.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3D72E0">
        <w:rPr>
          <w:rFonts w:cs="Arial"/>
          <w:sz w:val="28"/>
          <w:szCs w:val="28"/>
          <w:lang w:val="fr-FR"/>
        </w:rPr>
        <w:t xml:space="preserve">.2024 ca „data de </w:t>
      </w:r>
      <w:proofErr w:type="spellStart"/>
      <w:r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hotar</w:t>
      </w:r>
      <w:r>
        <w:rPr>
          <w:rFonts w:cs="Arial"/>
          <w:sz w:val="28"/>
          <w:szCs w:val="28"/>
          <w:lang w:val="fr-FR"/>
        </w:rPr>
        <w:t>arilor</w:t>
      </w:r>
      <w:proofErr w:type="spellEnd"/>
      <w:r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28.10.</w:t>
      </w:r>
      <w:r w:rsidRPr="003D72E0">
        <w:rPr>
          <w:rFonts w:cs="Arial"/>
          <w:sz w:val="28"/>
          <w:szCs w:val="28"/>
          <w:lang w:val="fr-FR"/>
        </w:rPr>
        <w:t xml:space="preserve">2024 ca „ex–date”, in </w:t>
      </w:r>
      <w:proofErr w:type="spellStart"/>
      <w:r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Legii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nr. 24/2017.</w:t>
      </w:r>
    </w:p>
    <w:p w:rsidR="00A1188E" w:rsidRPr="003D72E0" w:rsidRDefault="00A1188E" w:rsidP="00A1188E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4"/>
        <w:gridCol w:w="1003"/>
        <w:gridCol w:w="509"/>
        <w:gridCol w:w="1772"/>
        <w:gridCol w:w="1240"/>
        <w:gridCol w:w="503"/>
        <w:gridCol w:w="1601"/>
      </w:tblGrid>
      <w:tr w:rsidR="00A1188E" w:rsidRPr="00086768" w:rsidTr="00A1188E">
        <w:trPr>
          <w:trHeight w:val="586"/>
        </w:trPr>
        <w:tc>
          <w:tcPr>
            <w:tcW w:w="545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2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188E" w:rsidRPr="00086768" w:rsidRDefault="00A1188E" w:rsidP="00A1188E">
      <w:pPr>
        <w:jc w:val="both"/>
        <w:rPr>
          <w:rFonts w:cs="Arial"/>
          <w:sz w:val="28"/>
          <w:szCs w:val="28"/>
        </w:rPr>
      </w:pPr>
    </w:p>
    <w:p w:rsidR="00A1188E" w:rsidRDefault="00A1188E" w:rsidP="00A1188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fr-FR"/>
        </w:rPr>
        <w:t>4</w:t>
      </w:r>
      <w:r w:rsidRPr="003D72E0">
        <w:rPr>
          <w:sz w:val="28"/>
          <w:szCs w:val="28"/>
          <w:lang w:val="fr-FR"/>
        </w:rPr>
        <w:t xml:space="preserve">. </w:t>
      </w:r>
      <w:proofErr w:type="spellStart"/>
      <w:r w:rsidRPr="003D72E0">
        <w:rPr>
          <w:sz w:val="28"/>
          <w:szCs w:val="28"/>
          <w:lang w:val="fr-FR"/>
        </w:rPr>
        <w:t>Imputernicirea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Presedintelui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Consiliului</w:t>
      </w:r>
      <w:proofErr w:type="spellEnd"/>
      <w:r w:rsidRPr="003D72E0">
        <w:rPr>
          <w:sz w:val="28"/>
          <w:szCs w:val="28"/>
          <w:lang w:val="fr-FR"/>
        </w:rPr>
        <w:t xml:space="preserve"> de </w:t>
      </w:r>
      <w:proofErr w:type="spellStart"/>
      <w:r w:rsidRPr="003D72E0">
        <w:rPr>
          <w:sz w:val="28"/>
          <w:szCs w:val="28"/>
          <w:lang w:val="fr-FR"/>
        </w:rPr>
        <w:t>Administratie</w:t>
      </w:r>
      <w:proofErr w:type="spellEnd"/>
      <w:r w:rsidRPr="003D72E0">
        <w:rPr>
          <w:sz w:val="28"/>
          <w:szCs w:val="28"/>
          <w:lang w:val="fr-FR"/>
        </w:rPr>
        <w:t xml:space="preserve"> al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Avioane</w:t>
      </w:r>
      <w:proofErr w:type="spellEnd"/>
      <w:r w:rsidRPr="003D72E0">
        <w:rPr>
          <w:sz w:val="28"/>
          <w:szCs w:val="28"/>
          <w:lang w:val="fr-FR"/>
        </w:rPr>
        <w:t xml:space="preserve"> Craiova S.A. </w:t>
      </w:r>
      <w:proofErr w:type="spellStart"/>
      <w:r w:rsidRPr="003D72E0">
        <w:rPr>
          <w:sz w:val="28"/>
          <w:szCs w:val="28"/>
          <w:lang w:val="fr-FR"/>
        </w:rPr>
        <w:t>pentru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efectua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toate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demersurile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vederea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inregistrarii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hotararilor</w:t>
      </w:r>
      <w:proofErr w:type="spellEnd"/>
      <w:r w:rsidRPr="003D72E0">
        <w:rPr>
          <w:sz w:val="28"/>
          <w:szCs w:val="28"/>
          <w:lang w:val="fr-FR"/>
        </w:rPr>
        <w:t xml:space="preserve"> A.G.O.A. si </w:t>
      </w:r>
      <w:proofErr w:type="spellStart"/>
      <w:r w:rsidRPr="003D72E0">
        <w:rPr>
          <w:sz w:val="28"/>
          <w:szCs w:val="28"/>
          <w:lang w:val="fr-FR"/>
        </w:rPr>
        <w:t>indeplinirii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tuturor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formalitatilor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fata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autoritatilor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competente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incluzand</w:t>
      </w:r>
      <w:proofErr w:type="spellEnd"/>
      <w:r w:rsidRPr="003D72E0">
        <w:rPr>
          <w:sz w:val="28"/>
          <w:szCs w:val="28"/>
          <w:lang w:val="fr-FR"/>
        </w:rPr>
        <w:t xml:space="preserve">, dar </w:t>
      </w:r>
      <w:proofErr w:type="spellStart"/>
      <w:r w:rsidRPr="003D72E0">
        <w:rPr>
          <w:sz w:val="28"/>
          <w:szCs w:val="28"/>
          <w:lang w:val="fr-FR"/>
        </w:rPr>
        <w:t>fara</w:t>
      </w:r>
      <w:proofErr w:type="spellEnd"/>
      <w:r w:rsidRPr="003D72E0">
        <w:rPr>
          <w:sz w:val="28"/>
          <w:szCs w:val="28"/>
          <w:lang w:val="fr-FR"/>
        </w:rPr>
        <w:t xml:space="preserve"> a se limita la </w:t>
      </w:r>
      <w:proofErr w:type="spellStart"/>
      <w:r w:rsidRPr="003D72E0">
        <w:rPr>
          <w:sz w:val="28"/>
          <w:szCs w:val="28"/>
          <w:lang w:val="fr-FR"/>
        </w:rPr>
        <w:t>Oficiul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Registrului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Comertului</w:t>
      </w:r>
      <w:proofErr w:type="spellEnd"/>
      <w:r w:rsidRPr="003D72E0">
        <w:rPr>
          <w:sz w:val="28"/>
          <w:szCs w:val="28"/>
          <w:lang w:val="fr-FR"/>
        </w:rPr>
        <w:t xml:space="preserve">, ASF, BVB. </w:t>
      </w:r>
      <w:proofErr w:type="spellStart"/>
      <w:r w:rsidRPr="003D72E0">
        <w:rPr>
          <w:sz w:val="28"/>
          <w:szCs w:val="28"/>
          <w:lang w:val="fr-FR"/>
        </w:rPr>
        <w:t>Mandatarul</w:t>
      </w:r>
      <w:proofErr w:type="spellEnd"/>
      <w:r w:rsidRPr="003D72E0">
        <w:rPr>
          <w:sz w:val="28"/>
          <w:szCs w:val="28"/>
          <w:lang w:val="fr-FR"/>
        </w:rPr>
        <w:t xml:space="preserve"> sus </w:t>
      </w:r>
      <w:proofErr w:type="spellStart"/>
      <w:r w:rsidRPr="003D72E0">
        <w:rPr>
          <w:sz w:val="28"/>
          <w:szCs w:val="28"/>
          <w:lang w:val="fr-FR"/>
        </w:rPr>
        <w:t>mentionat</w:t>
      </w:r>
      <w:proofErr w:type="spellEnd"/>
      <w:r w:rsidRPr="003D72E0">
        <w:rPr>
          <w:sz w:val="28"/>
          <w:szCs w:val="28"/>
          <w:lang w:val="fr-FR"/>
        </w:rPr>
        <w:t xml:space="preserve"> va </w:t>
      </w:r>
      <w:proofErr w:type="spellStart"/>
      <w:r w:rsidRPr="003D72E0">
        <w:rPr>
          <w:sz w:val="28"/>
          <w:szCs w:val="28"/>
          <w:lang w:val="fr-FR"/>
        </w:rPr>
        <w:t>putea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delega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puterile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acordate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conform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celor</w:t>
      </w:r>
      <w:proofErr w:type="spellEnd"/>
      <w:r w:rsidRPr="003D72E0">
        <w:rPr>
          <w:sz w:val="28"/>
          <w:szCs w:val="28"/>
          <w:lang w:val="fr-FR"/>
        </w:rPr>
        <w:t xml:space="preserve"> de mai sus </w:t>
      </w:r>
      <w:proofErr w:type="spellStart"/>
      <w:r w:rsidRPr="003D72E0">
        <w:rPr>
          <w:sz w:val="28"/>
          <w:szCs w:val="28"/>
          <w:lang w:val="fr-FR"/>
        </w:rPr>
        <w:t>unei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alte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persoane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salariata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>.</w:t>
      </w:r>
    </w:p>
    <w:p w:rsidR="00A1188E" w:rsidRPr="003D72E0" w:rsidRDefault="00A1188E" w:rsidP="00A1188E">
      <w:pPr>
        <w:jc w:val="both"/>
        <w:rPr>
          <w:sz w:val="28"/>
          <w:szCs w:val="28"/>
          <w:lang w:val="fr-FR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1001"/>
        <w:gridCol w:w="506"/>
        <w:gridCol w:w="1772"/>
        <w:gridCol w:w="1240"/>
        <w:gridCol w:w="500"/>
        <w:gridCol w:w="1601"/>
      </w:tblGrid>
      <w:tr w:rsidR="00A1188E" w:rsidRPr="00DB72AF" w:rsidTr="00A1188E">
        <w:trPr>
          <w:trHeight w:val="571"/>
        </w:trPr>
        <w:tc>
          <w:tcPr>
            <w:tcW w:w="522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A1188E" w:rsidRPr="00086768" w:rsidRDefault="00A1188E" w:rsidP="008D5D2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188E" w:rsidRDefault="00A1188E" w:rsidP="00A1188E">
      <w:pPr>
        <w:jc w:val="both"/>
        <w:rPr>
          <w:rFonts w:cs="Arial"/>
          <w:sz w:val="28"/>
          <w:szCs w:val="28"/>
        </w:rPr>
      </w:pPr>
    </w:p>
    <w:p w:rsidR="00C07E3F" w:rsidRDefault="00C07E3F" w:rsidP="00C07E3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F30FFD">
        <w:rPr>
          <w:rFonts w:cs="Arial"/>
          <w:sz w:val="28"/>
          <w:szCs w:val="28"/>
        </w:rPr>
        <w:t xml:space="preserve">5. </w:t>
      </w:r>
      <w:proofErr w:type="spellStart"/>
      <w:r w:rsidRPr="00F30FFD">
        <w:rPr>
          <w:rFonts w:cs="Arial"/>
          <w:sz w:val="28"/>
          <w:szCs w:val="28"/>
        </w:rPr>
        <w:t>Aprobarea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Profilului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Consiliului</w:t>
      </w:r>
      <w:proofErr w:type="spellEnd"/>
      <w:r w:rsidRPr="00F30FFD">
        <w:rPr>
          <w:rFonts w:cs="Arial"/>
          <w:sz w:val="28"/>
          <w:szCs w:val="28"/>
        </w:rPr>
        <w:t xml:space="preserve">, </w:t>
      </w:r>
      <w:proofErr w:type="spellStart"/>
      <w:r w:rsidRPr="00F30FFD">
        <w:rPr>
          <w:rFonts w:cs="Arial"/>
          <w:sz w:val="28"/>
          <w:szCs w:val="28"/>
        </w:rPr>
        <w:t>precum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si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Profilului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candidatului</w:t>
      </w:r>
      <w:proofErr w:type="spellEnd"/>
      <w:r w:rsidRPr="00F30FFD">
        <w:rPr>
          <w:rFonts w:cs="Arial"/>
          <w:sz w:val="28"/>
          <w:szCs w:val="28"/>
        </w:rPr>
        <w:t xml:space="preserve">, </w:t>
      </w:r>
      <w:proofErr w:type="spellStart"/>
      <w:r w:rsidRPr="00F30FFD">
        <w:rPr>
          <w:rFonts w:cs="Arial"/>
          <w:sz w:val="28"/>
          <w:szCs w:val="28"/>
        </w:rPr>
        <w:t>aferente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procesului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selectie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membrilor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Consiliului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Administratie</w:t>
      </w:r>
      <w:proofErr w:type="spellEnd"/>
      <w:r w:rsidRPr="00F30FFD">
        <w:rPr>
          <w:rFonts w:cs="Arial"/>
          <w:sz w:val="28"/>
          <w:szCs w:val="28"/>
        </w:rPr>
        <w:t xml:space="preserve"> al </w:t>
      </w:r>
      <w:proofErr w:type="spellStart"/>
      <w:r w:rsidRPr="00F30FFD">
        <w:rPr>
          <w:rFonts w:cs="Arial"/>
          <w:sz w:val="28"/>
          <w:szCs w:val="28"/>
        </w:rPr>
        <w:t>societatii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Avioane</w:t>
      </w:r>
      <w:proofErr w:type="spellEnd"/>
      <w:r w:rsidRPr="00F30FFD">
        <w:rPr>
          <w:rFonts w:cs="Arial"/>
          <w:sz w:val="28"/>
          <w:szCs w:val="28"/>
        </w:rPr>
        <w:t xml:space="preserve"> Craiova S.A., conform art. 34, lit. b) </w:t>
      </w:r>
      <w:proofErr w:type="spellStart"/>
      <w:proofErr w:type="gramStart"/>
      <w:r w:rsidRPr="00F30FFD">
        <w:rPr>
          <w:rFonts w:cs="Arial"/>
          <w:sz w:val="28"/>
          <w:szCs w:val="28"/>
        </w:rPr>
        <w:t>si</w:t>
      </w:r>
      <w:proofErr w:type="spellEnd"/>
      <w:proofErr w:type="gramEnd"/>
      <w:r w:rsidRPr="00F30FFD">
        <w:rPr>
          <w:rFonts w:cs="Arial"/>
          <w:sz w:val="28"/>
          <w:szCs w:val="28"/>
        </w:rPr>
        <w:t xml:space="preserve"> art. 36, </w:t>
      </w:r>
      <w:proofErr w:type="spellStart"/>
      <w:r w:rsidRPr="00F30FFD">
        <w:rPr>
          <w:rFonts w:cs="Arial"/>
          <w:sz w:val="28"/>
          <w:szCs w:val="28"/>
        </w:rPr>
        <w:t>alin</w:t>
      </w:r>
      <w:proofErr w:type="spellEnd"/>
      <w:r w:rsidRPr="00F30FFD">
        <w:rPr>
          <w:rFonts w:cs="Arial"/>
          <w:sz w:val="28"/>
          <w:szCs w:val="28"/>
        </w:rPr>
        <w:t xml:space="preserve">. (1) </w:t>
      </w:r>
      <w:proofErr w:type="gramStart"/>
      <w:r w:rsidRPr="00F30FFD">
        <w:rPr>
          <w:rFonts w:cs="Arial"/>
          <w:sz w:val="28"/>
          <w:szCs w:val="28"/>
        </w:rPr>
        <w:t>din</w:t>
      </w:r>
      <w:proofErr w:type="gram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anexa</w:t>
      </w:r>
      <w:proofErr w:type="spellEnd"/>
      <w:r w:rsidRPr="00F30FFD">
        <w:rPr>
          <w:rFonts w:cs="Arial"/>
          <w:sz w:val="28"/>
          <w:szCs w:val="28"/>
        </w:rPr>
        <w:t xml:space="preserve"> nr. 1 la H.G. nr. 722/2016 </w:t>
      </w:r>
      <w:proofErr w:type="spellStart"/>
      <w:r w:rsidRPr="00F30FFD">
        <w:rPr>
          <w:rFonts w:cs="Arial"/>
          <w:sz w:val="28"/>
          <w:szCs w:val="28"/>
        </w:rPr>
        <w:t>pentru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aprobarea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Normelor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metodologice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aplicare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unor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prevederi</w:t>
      </w:r>
      <w:proofErr w:type="spellEnd"/>
      <w:r w:rsidRPr="00F30FFD">
        <w:rPr>
          <w:rFonts w:cs="Arial"/>
          <w:sz w:val="28"/>
          <w:szCs w:val="28"/>
        </w:rPr>
        <w:t xml:space="preserve"> din </w:t>
      </w:r>
      <w:proofErr w:type="spellStart"/>
      <w:r w:rsidRPr="00F30FFD">
        <w:rPr>
          <w:rFonts w:cs="Arial"/>
          <w:sz w:val="28"/>
          <w:szCs w:val="28"/>
        </w:rPr>
        <w:t>Ordonanta</w:t>
      </w:r>
      <w:proofErr w:type="spellEnd"/>
      <w:r w:rsidRPr="00F30FFD">
        <w:rPr>
          <w:rFonts w:cs="Arial"/>
          <w:sz w:val="28"/>
          <w:szCs w:val="28"/>
        </w:rPr>
        <w:t xml:space="preserve"> de </w:t>
      </w:r>
      <w:proofErr w:type="spellStart"/>
      <w:r w:rsidRPr="00F30FFD">
        <w:rPr>
          <w:rFonts w:cs="Arial"/>
          <w:sz w:val="28"/>
          <w:szCs w:val="28"/>
        </w:rPr>
        <w:t>Urgenta</w:t>
      </w:r>
      <w:proofErr w:type="spellEnd"/>
      <w:r w:rsidRPr="00F30FFD">
        <w:rPr>
          <w:rFonts w:cs="Arial"/>
          <w:sz w:val="28"/>
          <w:szCs w:val="28"/>
        </w:rPr>
        <w:t xml:space="preserve"> a </w:t>
      </w:r>
      <w:proofErr w:type="spellStart"/>
      <w:r w:rsidRPr="00F30FFD">
        <w:rPr>
          <w:rFonts w:cs="Arial"/>
          <w:sz w:val="28"/>
          <w:szCs w:val="28"/>
        </w:rPr>
        <w:t>Guvernului</w:t>
      </w:r>
      <w:proofErr w:type="spellEnd"/>
      <w:r w:rsidRPr="00F30FFD">
        <w:rPr>
          <w:rFonts w:cs="Arial"/>
          <w:sz w:val="28"/>
          <w:szCs w:val="28"/>
        </w:rPr>
        <w:t xml:space="preserve"> nr. 109/2011 </w:t>
      </w:r>
      <w:proofErr w:type="spellStart"/>
      <w:r w:rsidRPr="00F30FFD">
        <w:rPr>
          <w:rFonts w:cs="Arial"/>
          <w:sz w:val="28"/>
          <w:szCs w:val="28"/>
        </w:rPr>
        <w:t>privind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guvernanta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corporativa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gramStart"/>
      <w:r w:rsidRPr="00F30FFD">
        <w:rPr>
          <w:rFonts w:cs="Arial"/>
          <w:sz w:val="28"/>
          <w:szCs w:val="28"/>
        </w:rPr>
        <w:t>a</w:t>
      </w:r>
      <w:proofErr w:type="gram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intreprinderilor</w:t>
      </w:r>
      <w:proofErr w:type="spellEnd"/>
      <w:r w:rsidRPr="00F30FFD">
        <w:rPr>
          <w:rFonts w:cs="Arial"/>
          <w:sz w:val="28"/>
          <w:szCs w:val="28"/>
        </w:rPr>
        <w:t xml:space="preserve"> </w:t>
      </w:r>
      <w:proofErr w:type="spellStart"/>
      <w:r w:rsidRPr="00F30FFD">
        <w:rPr>
          <w:rFonts w:cs="Arial"/>
          <w:sz w:val="28"/>
          <w:szCs w:val="28"/>
        </w:rPr>
        <w:t>publice</w:t>
      </w:r>
      <w:proofErr w:type="spellEnd"/>
      <w:r w:rsidRPr="00F30FFD">
        <w:rPr>
          <w:rFonts w:cs="Arial"/>
          <w:sz w:val="28"/>
          <w:szCs w:val="28"/>
        </w:rPr>
        <w:t>.</w:t>
      </w:r>
    </w:p>
    <w:p w:rsidR="00C07E3F" w:rsidRPr="00F30FFD" w:rsidRDefault="00C07E3F" w:rsidP="00C07E3F">
      <w:pPr>
        <w:jc w:val="both"/>
        <w:rPr>
          <w:rFonts w:cs="Arial"/>
          <w:sz w:val="28"/>
          <w:szCs w:val="28"/>
        </w:rPr>
      </w:pPr>
    </w:p>
    <w:tbl>
      <w:tblPr>
        <w:tblW w:w="85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1001"/>
        <w:gridCol w:w="505"/>
        <w:gridCol w:w="1775"/>
        <w:gridCol w:w="1240"/>
        <w:gridCol w:w="498"/>
        <w:gridCol w:w="1603"/>
      </w:tblGrid>
      <w:tr w:rsidR="00C07E3F" w:rsidRPr="00F30FFD" w:rsidTr="00C07E3F">
        <w:trPr>
          <w:trHeight w:val="604"/>
        </w:trPr>
        <w:tc>
          <w:tcPr>
            <w:tcW w:w="520" w:type="dxa"/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07E3F" w:rsidRPr="00F30FFD" w:rsidRDefault="00C07E3F" w:rsidP="002A22DA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30FFD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07E3F" w:rsidRPr="00343B1A" w:rsidRDefault="00C07E3F" w:rsidP="00A1188E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bookmarkStart w:id="0" w:name="_GoBack"/>
      <w:bookmarkEnd w:id="0"/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lastRenderedPageBreak/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</w:r>
      <w:proofErr w:type="spellStart"/>
      <w:r w:rsidRPr="008355D3">
        <w:rPr>
          <w:szCs w:val="28"/>
          <w:lang w:val="fr-FR"/>
        </w:rPr>
        <w:t>Locul</w:t>
      </w:r>
      <w:proofErr w:type="spellEnd"/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B3A7A"/>
    <w:rsid w:val="002C266F"/>
    <w:rsid w:val="002C382D"/>
    <w:rsid w:val="00301114"/>
    <w:rsid w:val="00336AC1"/>
    <w:rsid w:val="0034102A"/>
    <w:rsid w:val="00361285"/>
    <w:rsid w:val="003B34A5"/>
    <w:rsid w:val="003B7DDB"/>
    <w:rsid w:val="00411096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1188E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07E3F"/>
    <w:rsid w:val="00C146E2"/>
    <w:rsid w:val="00C34607"/>
    <w:rsid w:val="00C52AA4"/>
    <w:rsid w:val="00C65F01"/>
    <w:rsid w:val="00C73611"/>
    <w:rsid w:val="00C81AE9"/>
    <w:rsid w:val="00CA0230"/>
    <w:rsid w:val="00CA4B49"/>
    <w:rsid w:val="00CF687B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2024-09-10T11:25:00Z</dcterms:created>
  <dcterms:modified xsi:type="dcterms:W3CDTF">2024-09-17T12:47:00Z</dcterms:modified>
</cp:coreProperties>
</file>